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2C6B3" w14:textId="77777777" w:rsidR="003937E2" w:rsidRDefault="005A1CDC" w:rsidP="0048389A">
      <w:pPr>
        <w:jc w:val="center"/>
      </w:pPr>
      <w:r>
        <w:rPr>
          <w:noProof/>
        </w:rPr>
        <w:drawing>
          <wp:inline distT="0" distB="0" distL="0" distR="0" wp14:anchorId="48F7B9CA" wp14:editId="629F556B">
            <wp:extent cx="3886200" cy="1066800"/>
            <wp:effectExtent l="0" t="0" r="0" b="0"/>
            <wp:docPr id="2" name="Picture 1">
              <a:extLst xmlns:a="http://schemas.openxmlformats.org/drawingml/2006/main">
                <a:ext uri="{FF2B5EF4-FFF2-40B4-BE49-F238E27FC236}">
                  <a16:creationId xmlns:a16="http://schemas.microsoft.com/office/drawing/2014/main" id="{550F99F7-72DF-1ABB-34C0-0F9DBEC0C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0F99F7-72DF-1ABB-34C0-0F9DBEC0CA9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1066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61D7733" w14:textId="236AB843" w:rsidR="002F0A99" w:rsidRDefault="00EA748A" w:rsidP="005D7C5D">
      <w:pPr>
        <w:jc w:val="center"/>
        <w:rPr>
          <w:b/>
          <w:bCs/>
          <w:sz w:val="44"/>
          <w:szCs w:val="44"/>
        </w:rPr>
      </w:pPr>
      <w:r>
        <w:rPr>
          <w:b/>
          <w:bCs/>
          <w:sz w:val="44"/>
          <w:szCs w:val="44"/>
        </w:rPr>
        <w:t>CONFLICT OF INTEREST</w:t>
      </w:r>
      <w:r w:rsidR="00C45CB1">
        <w:rPr>
          <w:b/>
          <w:bCs/>
          <w:sz w:val="44"/>
          <w:szCs w:val="44"/>
        </w:rPr>
        <w:t xml:space="preserve"> </w:t>
      </w:r>
      <w:r>
        <w:rPr>
          <w:b/>
          <w:bCs/>
          <w:sz w:val="44"/>
          <w:szCs w:val="44"/>
        </w:rPr>
        <w:t>(STAFF)</w:t>
      </w:r>
      <w:r w:rsidR="0031072E">
        <w:rPr>
          <w:b/>
          <w:bCs/>
          <w:sz w:val="44"/>
          <w:szCs w:val="44"/>
        </w:rPr>
        <w:t xml:space="preserve"> </w:t>
      </w:r>
      <w:r w:rsidR="007B2560">
        <w:rPr>
          <w:b/>
          <w:bCs/>
          <w:sz w:val="44"/>
          <w:szCs w:val="44"/>
        </w:rPr>
        <w:t>GUIDELINE</w:t>
      </w:r>
    </w:p>
    <w:p w14:paraId="7372C5E0" w14:textId="77777777" w:rsidR="00920ACE" w:rsidRDefault="00920ACE" w:rsidP="00920ACE">
      <w:pPr>
        <w:pStyle w:val="Heading1"/>
        <w:rPr>
          <w:b/>
          <w:bCs/>
        </w:rPr>
      </w:pPr>
      <w:bookmarkStart w:id="0" w:name="_Hlk146628177"/>
      <w:r>
        <w:rPr>
          <w:b/>
          <w:bCs/>
        </w:rPr>
        <w:t xml:space="preserve">Overview </w:t>
      </w:r>
    </w:p>
    <w:p w14:paraId="2DA21507" w14:textId="51E47CEF" w:rsidR="007B2560" w:rsidRDefault="007B2560" w:rsidP="007B2560">
      <w:r>
        <w:t>Refer to the Conflict of Interest (Staff) Policy template for the overview.</w:t>
      </w:r>
    </w:p>
    <w:p w14:paraId="2B93D1E1" w14:textId="2118DD0A" w:rsidR="007B2560" w:rsidRDefault="007B2560" w:rsidP="007B2560">
      <w:r>
        <w:t>This Guideline has been developed to support the Conflict of Interest (Staff) Policy template, where a council determines a Guideline is more appropriate.</w:t>
      </w:r>
    </w:p>
    <w:p w14:paraId="33C537A8" w14:textId="5FDCDD5D" w:rsidR="007B2560" w:rsidRDefault="007B2560" w:rsidP="007B2560">
      <w:r>
        <w:t>Template is based on endorsed Conflict of Interest (Staff) Policy template by JRG on 6 September 2023.</w:t>
      </w:r>
    </w:p>
    <w:bookmarkEnd w:id="0"/>
    <w:p w14:paraId="28DC28E0" w14:textId="77777777" w:rsidR="007B2560" w:rsidRDefault="007B2560" w:rsidP="007B2560"/>
    <w:p w14:paraId="138327D9" w14:textId="11D24648" w:rsidR="002B37C2" w:rsidRDefault="00DC789B" w:rsidP="007B2560">
      <w:r w:rsidRPr="00903514">
        <w:rPr>
          <w:b/>
          <w:bCs/>
          <w:noProof/>
        </w:rPr>
        <mc:AlternateContent>
          <mc:Choice Requires="wps">
            <w:drawing>
              <wp:anchor distT="45720" distB="45720" distL="114300" distR="114300" simplePos="0" relativeHeight="251659264" behindDoc="0" locked="0" layoutInCell="1" allowOverlap="1" wp14:anchorId="4ADEF6DF" wp14:editId="58DB578E">
                <wp:simplePos x="0" y="0"/>
                <wp:positionH relativeFrom="margin">
                  <wp:posOffset>-76200</wp:posOffset>
                </wp:positionH>
                <wp:positionV relativeFrom="paragraph">
                  <wp:posOffset>4722495</wp:posOffset>
                </wp:positionV>
                <wp:extent cx="5372100" cy="390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90525"/>
                        </a:xfrm>
                        <a:prstGeom prst="rect">
                          <a:avLst/>
                        </a:prstGeom>
                        <a:solidFill>
                          <a:srgbClr val="FFFFFF"/>
                        </a:solidFill>
                        <a:ln w="9525">
                          <a:solidFill>
                            <a:srgbClr val="000000"/>
                          </a:solidFill>
                          <a:miter lim="800000"/>
                          <a:headEnd/>
                          <a:tailEnd/>
                        </a:ln>
                      </wps:spPr>
                      <wps:txbx>
                        <w:txbxContent>
                          <w:p w14:paraId="35E91F8D" w14:textId="2F8496F8" w:rsidR="00DC789B" w:rsidRPr="00BA723E" w:rsidRDefault="00DC789B" w:rsidP="00DC789B">
                            <w:pPr>
                              <w:rPr>
                                <w:i/>
                                <w:iCs/>
                                <w:sz w:val="18"/>
                                <w:szCs w:val="18"/>
                              </w:rPr>
                            </w:pPr>
                            <w:r w:rsidRPr="00BA723E">
                              <w:rPr>
                                <w:i/>
                                <w:iCs/>
                                <w:sz w:val="18"/>
                                <w:szCs w:val="18"/>
                              </w:rPr>
                              <w:t xml:space="preserve">This resource has been prepared in partnership between LGMA and the </w:t>
                            </w:r>
                            <w:r w:rsidR="006C1FAC" w:rsidRPr="006C1FAC">
                              <w:rPr>
                                <w:i/>
                                <w:iCs/>
                                <w:sz w:val="18"/>
                                <w:szCs w:val="18"/>
                              </w:rPr>
                              <w:t>Department of Housing, Local Government, Planning and Public Works</w:t>
                            </w:r>
                            <w:r w:rsidRPr="00BA723E">
                              <w:rPr>
                                <w:i/>
                                <w:iCs/>
                                <w:sz w:val="18"/>
                                <w:szCs w:val="18"/>
                              </w:rPr>
                              <w:t xml:space="preserve"> through the Governance Advisory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EF6DF" id="_x0000_t202" coordsize="21600,21600" o:spt="202" path="m,l,21600r21600,l21600,xe">
                <v:stroke joinstyle="miter"/>
                <v:path gradientshapeok="t" o:connecttype="rect"/>
              </v:shapetype>
              <v:shape id="Text Box 2" o:spid="_x0000_s1026" type="#_x0000_t202" style="position:absolute;margin-left:-6pt;margin-top:371.85pt;width:423pt;height:3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">
                <v:textbox>
                  <w:txbxContent>
                    <w:p w14:paraId="35E91F8D" w14:textId="2F8496F8" w:rsidR="00DC789B" w:rsidRPr="00BA723E" w:rsidRDefault="00DC789B" w:rsidP="00DC789B">
                      <w:pPr>
                        <w:rPr>
                          <w:i/>
                          <w:iCs/>
                          <w:sz w:val="18"/>
                          <w:szCs w:val="18"/>
                        </w:rPr>
                      </w:pPr>
                      <w:r w:rsidRPr="00BA723E">
                        <w:rPr>
                          <w:i/>
                          <w:iCs/>
                          <w:sz w:val="18"/>
                          <w:szCs w:val="18"/>
                        </w:rPr>
                        <w:t xml:space="preserve">This resource has been prepared in partnership between LGMA and the </w:t>
                      </w:r>
                      <w:r w:rsidR="006C1FAC" w:rsidRPr="006C1FAC">
                        <w:rPr>
                          <w:i/>
                          <w:iCs/>
                          <w:sz w:val="18"/>
                          <w:szCs w:val="18"/>
                        </w:rPr>
                        <w:t>Department of Housing, Local Government, Planning and Public Works</w:t>
                      </w:r>
                      <w:r w:rsidRPr="00BA723E">
                        <w:rPr>
                          <w:i/>
                          <w:iCs/>
                          <w:sz w:val="18"/>
                          <w:szCs w:val="18"/>
                        </w:rPr>
                        <w:t xml:space="preserve"> through the Governance Advisory Service.</w:t>
                      </w:r>
                    </w:p>
                  </w:txbxContent>
                </v:textbox>
                <w10:wrap type="square" anchorx="margin"/>
              </v:shape>
            </w:pict>
          </mc:Fallback>
        </mc:AlternateContent>
      </w:r>
      <w:r w:rsidR="007B2560">
        <w:br w:type="page"/>
      </w:r>
    </w:p>
    <w:p w14:paraId="0AB92314" w14:textId="77777777" w:rsidR="00C62578" w:rsidRDefault="00C62578" w:rsidP="00903514">
      <w:pPr>
        <w:pStyle w:val="Heading1"/>
        <w:jc w:val="center"/>
        <w:rPr>
          <w:b/>
          <w:bCs/>
        </w:rPr>
      </w:pPr>
      <w:r w:rsidRPr="00B7281E">
        <w:rPr>
          <w:b/>
          <w:bCs/>
        </w:rPr>
        <w:lastRenderedPageBreak/>
        <w:t>TEMP</w:t>
      </w:r>
      <w:r>
        <w:rPr>
          <w:b/>
          <w:bCs/>
        </w:rPr>
        <w:t>L</w:t>
      </w:r>
      <w:r w:rsidRPr="00B7281E">
        <w:rPr>
          <w:b/>
          <w:bCs/>
        </w:rPr>
        <w:t>ATE</w:t>
      </w:r>
    </w:p>
    <w:p w14:paraId="7B836791" w14:textId="77777777" w:rsidR="00C62578" w:rsidRPr="00CF6A90" w:rsidRDefault="00C62578" w:rsidP="00C62578">
      <w:pPr>
        <w:pStyle w:val="Header"/>
        <w:pBdr>
          <w:bottom w:val="single" w:sz="4" w:space="1" w:color="auto"/>
        </w:pBdr>
        <w:jc w:val="center"/>
        <w:rPr>
          <w:sz w:val="16"/>
          <w:szCs w:val="16"/>
        </w:rPr>
      </w:pPr>
      <w:r>
        <w:rPr>
          <w:sz w:val="16"/>
          <w:szCs w:val="16"/>
        </w:rPr>
        <w:t xml:space="preserve">It is acknowledged that </w:t>
      </w:r>
      <w:r w:rsidRPr="00CF6A90">
        <w:rPr>
          <w:sz w:val="16"/>
          <w:szCs w:val="16"/>
        </w:rPr>
        <w:t>Council</w:t>
      </w:r>
      <w:r>
        <w:rPr>
          <w:sz w:val="16"/>
          <w:szCs w:val="16"/>
        </w:rPr>
        <w:t>s</w:t>
      </w:r>
      <w:r w:rsidRPr="00CF6A90">
        <w:rPr>
          <w:sz w:val="16"/>
          <w:szCs w:val="16"/>
        </w:rPr>
        <w:t xml:space="preserve"> </w:t>
      </w:r>
      <w:r>
        <w:rPr>
          <w:sz w:val="16"/>
          <w:szCs w:val="16"/>
        </w:rPr>
        <w:t xml:space="preserve">will format to </w:t>
      </w:r>
      <w:r w:rsidRPr="00CF6A90">
        <w:rPr>
          <w:sz w:val="16"/>
          <w:szCs w:val="16"/>
        </w:rPr>
        <w:t xml:space="preserve">their own inhouse style </w:t>
      </w:r>
      <w:r>
        <w:rPr>
          <w:sz w:val="16"/>
          <w:szCs w:val="16"/>
        </w:rPr>
        <w:t>guide</w:t>
      </w:r>
      <w:r w:rsidRPr="00CF6A90">
        <w:rPr>
          <w:sz w:val="16"/>
          <w:szCs w:val="16"/>
        </w:rPr>
        <w:t xml:space="preserve"> when converting </w:t>
      </w:r>
      <w:r>
        <w:rPr>
          <w:sz w:val="16"/>
          <w:szCs w:val="16"/>
        </w:rPr>
        <w:t>this template</w:t>
      </w:r>
      <w:r w:rsidRPr="00CF6A90">
        <w:rPr>
          <w:sz w:val="16"/>
          <w:szCs w:val="16"/>
        </w:rPr>
        <w:t xml:space="preserve"> into their Policy</w:t>
      </w:r>
      <w:r>
        <w:rPr>
          <w:sz w:val="16"/>
          <w:szCs w:val="16"/>
        </w:rPr>
        <w:t xml:space="preserve"> or Document Management </w:t>
      </w:r>
      <w:r w:rsidRPr="00CF6A90">
        <w:rPr>
          <w:sz w:val="16"/>
          <w:szCs w:val="16"/>
        </w:rPr>
        <w:t>Framework</w:t>
      </w:r>
    </w:p>
    <w:p w14:paraId="7B291371" w14:textId="4C0C7210" w:rsidR="00C62578" w:rsidRDefault="00E9740A" w:rsidP="007B2560">
      <w:pPr>
        <w:pStyle w:val="Heading1"/>
        <w:jc w:val="center"/>
        <w:rPr>
          <w:b/>
          <w:bCs/>
        </w:rPr>
      </w:pPr>
      <w:r>
        <w:rPr>
          <w:b/>
          <w:bCs/>
        </w:rPr>
        <w:t xml:space="preserve">CONFLICTS OF INTEREST (STAFF) </w:t>
      </w:r>
      <w:r w:rsidR="007B2560">
        <w:rPr>
          <w:b/>
          <w:bCs/>
        </w:rPr>
        <w:t>GUIDLINE</w:t>
      </w:r>
    </w:p>
    <w:p w14:paraId="2FF67614" w14:textId="77777777" w:rsidR="007B2560" w:rsidRPr="007B2560" w:rsidRDefault="007B2560" w:rsidP="007B2560">
      <w:pPr>
        <w:pStyle w:val="Heading1"/>
        <w:rPr>
          <w:rFonts w:asciiTheme="minorHAnsi" w:hAnsiTheme="minorHAnsi" w:cstheme="minorHAnsi"/>
        </w:rPr>
      </w:pPr>
      <w:r w:rsidRPr="007B2560">
        <w:rPr>
          <w:rFonts w:asciiTheme="minorHAnsi" w:hAnsiTheme="minorHAnsi" w:cstheme="minorHAnsi"/>
        </w:rPr>
        <w:t>Purpose</w:t>
      </w:r>
    </w:p>
    <w:p w14:paraId="1D1CA6B3" w14:textId="77777777" w:rsidR="007B2560" w:rsidRPr="007B2560" w:rsidRDefault="007B2560" w:rsidP="007B2560">
      <w:pPr>
        <w:rPr>
          <w:rFonts w:cstheme="minorHAnsi"/>
        </w:rPr>
      </w:pPr>
      <w:r w:rsidRPr="007B2560">
        <w:rPr>
          <w:rFonts w:cstheme="minorHAnsi"/>
        </w:rPr>
        <w:t>This guideline is to assist all employees (including contract, temporary and labour hire) in identifying and managing conflicts of interest to support ethical decision making and Council’s commitment to conducting business and delivering services with integrity, transparency and in an impartial manner.</w:t>
      </w:r>
    </w:p>
    <w:p w14:paraId="6F33D4CD" w14:textId="77777777" w:rsidR="007B2560" w:rsidRPr="007B2560" w:rsidRDefault="007B2560" w:rsidP="007B2560">
      <w:pPr>
        <w:pStyle w:val="Heading1"/>
        <w:rPr>
          <w:rFonts w:asciiTheme="minorHAnsi" w:hAnsiTheme="minorHAnsi" w:cstheme="minorHAnsi"/>
        </w:rPr>
      </w:pPr>
      <w:r w:rsidRPr="007B2560">
        <w:rPr>
          <w:rFonts w:asciiTheme="minorHAnsi" w:hAnsiTheme="minorHAnsi" w:cstheme="minorHAnsi"/>
        </w:rPr>
        <w:t>What is a conflict of interest?</w:t>
      </w:r>
    </w:p>
    <w:p w14:paraId="51F98C66" w14:textId="5265C0C4" w:rsidR="00B256AD" w:rsidRPr="00B256AD" w:rsidRDefault="00B256AD" w:rsidP="00B256AD">
      <w:pPr>
        <w:rPr>
          <w:rFonts w:cstheme="minorHAnsi"/>
        </w:rPr>
      </w:pPr>
      <w:bookmarkStart w:id="1" w:name="_Hlk151020078"/>
      <w:r w:rsidRPr="00B256AD">
        <w:rPr>
          <w:rFonts w:cstheme="minorHAnsi"/>
        </w:rPr>
        <w:t xml:space="preserve">A conflict of interest occurs when </w:t>
      </w:r>
      <w:r>
        <w:rPr>
          <w:rFonts w:cstheme="minorHAnsi"/>
        </w:rPr>
        <w:t xml:space="preserve">your </w:t>
      </w:r>
      <w:r w:rsidRPr="00B256AD">
        <w:rPr>
          <w:rFonts w:cstheme="minorHAnsi"/>
        </w:rPr>
        <w:t xml:space="preserve">(or that of </w:t>
      </w:r>
      <w:r>
        <w:rPr>
          <w:rFonts w:cstheme="minorHAnsi"/>
        </w:rPr>
        <w:t xml:space="preserve">your </w:t>
      </w:r>
      <w:r w:rsidRPr="00B256AD">
        <w:rPr>
          <w:rFonts w:cstheme="minorHAnsi"/>
        </w:rPr>
        <w:t xml:space="preserve">close relatives) private interests interfere, appear to and/or are perceived to interfere, with </w:t>
      </w:r>
      <w:r>
        <w:rPr>
          <w:rFonts w:cstheme="minorHAnsi"/>
        </w:rPr>
        <w:t xml:space="preserve">your </w:t>
      </w:r>
      <w:r w:rsidRPr="00B256AD">
        <w:rPr>
          <w:rFonts w:cstheme="minorHAnsi"/>
        </w:rPr>
        <w:t>decision making and duty to put the public interest first</w:t>
      </w:r>
      <w:bookmarkEnd w:id="1"/>
      <w:r>
        <w:rPr>
          <w:rFonts w:cstheme="minorHAnsi"/>
        </w:rPr>
        <w:t>.</w:t>
      </w:r>
    </w:p>
    <w:p w14:paraId="33C24ADF" w14:textId="77777777" w:rsidR="007B2560" w:rsidRPr="007B2560" w:rsidRDefault="007B2560" w:rsidP="007B2560">
      <w:pPr>
        <w:rPr>
          <w:rFonts w:cstheme="minorHAnsi"/>
        </w:rPr>
      </w:pPr>
      <w:r w:rsidRPr="007B2560">
        <w:rPr>
          <w:rFonts w:cstheme="minorHAnsi"/>
        </w:rPr>
        <w:t xml:space="preserve">Individuals make up the organisation and, regardless of their level, each person has a responsibility to follow organisational policy, procedural and guideline requirements established to manage conflicts of interest. Employees and managers alike are also responsible for monitoring their own interests and the possibility that such interests may conflict with their public duty. </w:t>
      </w:r>
    </w:p>
    <w:p w14:paraId="3FBF2AAC" w14:textId="77777777" w:rsidR="007B2560" w:rsidRPr="007B2560" w:rsidRDefault="007B2560" w:rsidP="007B2560">
      <w:pPr>
        <w:rPr>
          <w:rFonts w:cstheme="minorHAnsi"/>
        </w:rPr>
      </w:pPr>
      <w:r w:rsidRPr="007B2560">
        <w:rPr>
          <w:rFonts w:cstheme="minorHAnsi"/>
        </w:rPr>
        <w:t xml:space="preserve">As an Individual public official, you must: </w:t>
      </w:r>
    </w:p>
    <w:p w14:paraId="23D4E446" w14:textId="77777777" w:rsidR="007B2560" w:rsidRPr="007B2560" w:rsidRDefault="007B2560" w:rsidP="007B2560">
      <w:pPr>
        <w:pStyle w:val="ListParagraph"/>
        <w:numPr>
          <w:ilvl w:val="0"/>
          <w:numId w:val="22"/>
        </w:numPr>
        <w:spacing w:before="120" w:after="120" w:line="240" w:lineRule="auto"/>
        <w:rPr>
          <w:rFonts w:cstheme="minorHAnsi"/>
        </w:rPr>
      </w:pPr>
      <w:r w:rsidRPr="007B2560">
        <w:rPr>
          <w:rFonts w:cstheme="minorHAnsi"/>
        </w:rPr>
        <w:t xml:space="preserve">be aware of potential conflicts of interest that might affect </w:t>
      </w:r>
      <w:proofErr w:type="gramStart"/>
      <w:r w:rsidRPr="007B2560">
        <w:rPr>
          <w:rFonts w:cstheme="minorHAnsi"/>
        </w:rPr>
        <w:t>them</w:t>
      </w:r>
      <w:proofErr w:type="gramEnd"/>
      <w:r w:rsidRPr="007B2560">
        <w:rPr>
          <w:rFonts w:cstheme="minorHAnsi"/>
        </w:rPr>
        <w:t xml:space="preserve"> </w:t>
      </w:r>
    </w:p>
    <w:p w14:paraId="39461876" w14:textId="77777777" w:rsidR="007B2560" w:rsidRPr="007B2560" w:rsidRDefault="007B2560" w:rsidP="007B2560">
      <w:pPr>
        <w:pStyle w:val="ListParagraph"/>
        <w:numPr>
          <w:ilvl w:val="0"/>
          <w:numId w:val="22"/>
        </w:numPr>
        <w:spacing w:before="120" w:after="120" w:line="240" w:lineRule="auto"/>
        <w:rPr>
          <w:rFonts w:cstheme="minorHAnsi"/>
        </w:rPr>
      </w:pPr>
      <w:r w:rsidRPr="007B2560">
        <w:rPr>
          <w:rFonts w:cstheme="minorHAnsi"/>
        </w:rPr>
        <w:t xml:space="preserve">avoid where possible any obvious conflicts that they </w:t>
      </w:r>
      <w:proofErr w:type="gramStart"/>
      <w:r w:rsidRPr="007B2560">
        <w:rPr>
          <w:rFonts w:cstheme="minorHAnsi"/>
        </w:rPr>
        <w:t>encounter</w:t>
      </w:r>
      <w:proofErr w:type="gramEnd"/>
      <w:r w:rsidRPr="007B2560">
        <w:rPr>
          <w:rFonts w:cstheme="minorHAnsi"/>
        </w:rPr>
        <w:t xml:space="preserve"> </w:t>
      </w:r>
    </w:p>
    <w:p w14:paraId="51254833" w14:textId="3E40547E" w:rsidR="007B2560" w:rsidRPr="007B2560" w:rsidRDefault="007B2560" w:rsidP="007B2560">
      <w:pPr>
        <w:pStyle w:val="ListParagraph"/>
        <w:numPr>
          <w:ilvl w:val="0"/>
          <w:numId w:val="22"/>
        </w:numPr>
        <w:spacing w:before="120" w:after="120" w:line="240" w:lineRule="auto"/>
        <w:rPr>
          <w:rFonts w:cstheme="minorHAnsi"/>
        </w:rPr>
      </w:pPr>
      <w:r w:rsidRPr="007B2560">
        <w:rPr>
          <w:rFonts w:cstheme="minorHAnsi"/>
        </w:rPr>
        <w:t xml:space="preserve">promptly identify and disclose any actual or potential conflicts of interest that might affect (or might be perceived to affect) the proper performance of </w:t>
      </w:r>
      <w:r w:rsidR="009F673E">
        <w:rPr>
          <w:rFonts w:cstheme="minorHAnsi"/>
        </w:rPr>
        <w:t>your</w:t>
      </w:r>
      <w:r w:rsidR="009F673E" w:rsidRPr="007B2560">
        <w:rPr>
          <w:rFonts w:cstheme="minorHAnsi"/>
        </w:rPr>
        <w:t xml:space="preserve"> </w:t>
      </w:r>
      <w:r w:rsidRPr="007B2560">
        <w:rPr>
          <w:rFonts w:cstheme="minorHAnsi"/>
        </w:rPr>
        <w:t>work.</w:t>
      </w:r>
    </w:p>
    <w:p w14:paraId="1E4FA47F" w14:textId="77777777" w:rsidR="007B2560" w:rsidRPr="007B2560" w:rsidRDefault="007B2560" w:rsidP="007B2560">
      <w:pPr>
        <w:spacing w:before="120" w:after="120" w:line="240" w:lineRule="auto"/>
        <w:contextualSpacing/>
        <w:rPr>
          <w:rFonts w:cstheme="minorHAnsi"/>
        </w:rPr>
      </w:pPr>
    </w:p>
    <w:p w14:paraId="7066590D" w14:textId="77777777" w:rsidR="007B2560" w:rsidRPr="007B2560" w:rsidRDefault="007B2560" w:rsidP="007B2560">
      <w:pPr>
        <w:rPr>
          <w:rFonts w:cstheme="minorHAnsi"/>
          <w:b/>
          <w:bCs/>
        </w:rPr>
      </w:pPr>
      <w:r w:rsidRPr="007B2560">
        <w:rPr>
          <w:rFonts w:cstheme="minorHAnsi"/>
          <w:b/>
          <w:bCs/>
        </w:rPr>
        <w:t>There are three types of conflicts:</w:t>
      </w:r>
    </w:p>
    <w:tbl>
      <w:tblPr>
        <w:tblStyle w:val="TableGrid"/>
        <w:tblW w:w="0" w:type="auto"/>
        <w:tblLook w:val="04A0" w:firstRow="1" w:lastRow="0" w:firstColumn="1" w:lastColumn="0" w:noHBand="0" w:noVBand="1"/>
      </w:tblPr>
      <w:tblGrid>
        <w:gridCol w:w="1271"/>
        <w:gridCol w:w="7745"/>
      </w:tblGrid>
      <w:tr w:rsidR="007B2560" w:rsidRPr="007B2560" w14:paraId="1055EB38" w14:textId="77777777" w:rsidTr="007419E1">
        <w:tc>
          <w:tcPr>
            <w:tcW w:w="1271" w:type="dxa"/>
          </w:tcPr>
          <w:p w14:paraId="21733B6A" w14:textId="77777777" w:rsidR="007B2560" w:rsidRPr="007B2560" w:rsidRDefault="007B2560" w:rsidP="007419E1">
            <w:pPr>
              <w:ind w:left="32"/>
              <w:rPr>
                <w:rFonts w:cstheme="minorHAnsi"/>
                <w:b/>
                <w:bCs/>
              </w:rPr>
            </w:pPr>
            <w:r w:rsidRPr="007B2560">
              <w:rPr>
                <w:rFonts w:cstheme="minorHAnsi"/>
                <w:b/>
                <w:bCs/>
              </w:rPr>
              <w:t>TERM</w:t>
            </w:r>
          </w:p>
        </w:tc>
        <w:tc>
          <w:tcPr>
            <w:tcW w:w="7745" w:type="dxa"/>
          </w:tcPr>
          <w:p w14:paraId="5CBB165E" w14:textId="77777777" w:rsidR="007B2560" w:rsidRPr="007B2560" w:rsidRDefault="007B2560" w:rsidP="007419E1">
            <w:pPr>
              <w:ind w:left="32"/>
              <w:rPr>
                <w:rFonts w:cstheme="minorHAnsi"/>
                <w:b/>
                <w:bCs/>
              </w:rPr>
            </w:pPr>
            <w:r w:rsidRPr="007B2560">
              <w:rPr>
                <w:rFonts w:cstheme="minorHAnsi"/>
                <w:b/>
                <w:bCs/>
              </w:rPr>
              <w:t>DEFINITION</w:t>
            </w:r>
          </w:p>
        </w:tc>
      </w:tr>
      <w:tr w:rsidR="007B2560" w:rsidRPr="007B2560" w14:paraId="5347F20A" w14:textId="77777777" w:rsidTr="007419E1">
        <w:tc>
          <w:tcPr>
            <w:tcW w:w="1271" w:type="dxa"/>
          </w:tcPr>
          <w:p w14:paraId="4B2D795E" w14:textId="77777777" w:rsidR="007B2560" w:rsidRPr="007B2560" w:rsidRDefault="007B2560" w:rsidP="007419E1">
            <w:pPr>
              <w:ind w:left="32"/>
              <w:rPr>
                <w:rFonts w:cstheme="minorHAnsi"/>
              </w:rPr>
            </w:pPr>
            <w:r w:rsidRPr="007B2560">
              <w:rPr>
                <w:rFonts w:cstheme="minorHAnsi"/>
              </w:rPr>
              <w:t>Actual</w:t>
            </w:r>
          </w:p>
        </w:tc>
        <w:tc>
          <w:tcPr>
            <w:tcW w:w="7745" w:type="dxa"/>
          </w:tcPr>
          <w:p w14:paraId="2A95E391" w14:textId="77777777" w:rsidR="007B2560" w:rsidRPr="007B2560" w:rsidRDefault="007B2560" w:rsidP="007419E1">
            <w:pPr>
              <w:ind w:left="32"/>
              <w:rPr>
                <w:rFonts w:cstheme="minorHAnsi"/>
              </w:rPr>
            </w:pPr>
            <w:r w:rsidRPr="007B2560">
              <w:rPr>
                <w:rFonts w:cstheme="minorHAnsi"/>
              </w:rPr>
              <w:t>involves a direct conflict between a person/employee’s current duties and responsibilities and their existing private interest</w:t>
            </w:r>
          </w:p>
        </w:tc>
      </w:tr>
      <w:tr w:rsidR="007B2560" w:rsidRPr="007B2560" w14:paraId="0C06103E" w14:textId="77777777" w:rsidTr="007419E1">
        <w:tc>
          <w:tcPr>
            <w:tcW w:w="1271" w:type="dxa"/>
          </w:tcPr>
          <w:p w14:paraId="0A1D4499" w14:textId="77777777" w:rsidR="007B2560" w:rsidRPr="007B2560" w:rsidRDefault="007B2560" w:rsidP="007419E1">
            <w:pPr>
              <w:ind w:left="32"/>
              <w:rPr>
                <w:rFonts w:cstheme="minorHAnsi"/>
              </w:rPr>
            </w:pPr>
            <w:r w:rsidRPr="007B2560">
              <w:rPr>
                <w:rFonts w:cstheme="minorHAnsi"/>
              </w:rPr>
              <w:t xml:space="preserve">Perceived </w:t>
            </w:r>
          </w:p>
        </w:tc>
        <w:tc>
          <w:tcPr>
            <w:tcW w:w="7745" w:type="dxa"/>
          </w:tcPr>
          <w:p w14:paraId="1FDD68B1" w14:textId="77777777" w:rsidR="007B2560" w:rsidRPr="007B2560" w:rsidRDefault="007B2560" w:rsidP="007419E1">
            <w:pPr>
              <w:ind w:left="32"/>
              <w:rPr>
                <w:rFonts w:cstheme="minorHAnsi"/>
                <w:i/>
                <w:iCs/>
              </w:rPr>
            </w:pPr>
            <w:r w:rsidRPr="007B2560">
              <w:rPr>
                <w:rFonts w:cstheme="minorHAnsi"/>
              </w:rPr>
              <w:t xml:space="preserve">where it could be perceived, or appears, that a person/employee’s private interests could improperly influence the performance of their public duties – </w:t>
            </w:r>
            <w:proofErr w:type="gramStart"/>
            <w:r w:rsidRPr="007B2560">
              <w:rPr>
                <w:rFonts w:cstheme="minorHAnsi"/>
              </w:rPr>
              <w:t>whether or not</w:t>
            </w:r>
            <w:proofErr w:type="gramEnd"/>
            <w:r w:rsidRPr="007B2560">
              <w:rPr>
                <w:rFonts w:cstheme="minorHAnsi"/>
              </w:rPr>
              <w:t xml:space="preserve"> this is in fact the case</w:t>
            </w:r>
          </w:p>
        </w:tc>
      </w:tr>
      <w:tr w:rsidR="007B2560" w:rsidRPr="007B2560" w14:paraId="0B3C33A0" w14:textId="77777777" w:rsidTr="007419E1">
        <w:tc>
          <w:tcPr>
            <w:tcW w:w="1271" w:type="dxa"/>
          </w:tcPr>
          <w:p w14:paraId="5FA9C801" w14:textId="77777777" w:rsidR="007B2560" w:rsidRPr="007B2560" w:rsidRDefault="007B2560" w:rsidP="007419E1">
            <w:pPr>
              <w:ind w:left="32"/>
              <w:rPr>
                <w:rFonts w:cstheme="minorHAnsi"/>
              </w:rPr>
            </w:pPr>
            <w:r w:rsidRPr="007B2560">
              <w:rPr>
                <w:rFonts w:cstheme="minorHAnsi"/>
              </w:rPr>
              <w:t>Potential</w:t>
            </w:r>
          </w:p>
        </w:tc>
        <w:tc>
          <w:tcPr>
            <w:tcW w:w="7745" w:type="dxa"/>
          </w:tcPr>
          <w:p w14:paraId="0F6AB205" w14:textId="77777777" w:rsidR="007B2560" w:rsidRPr="007B2560" w:rsidRDefault="007B2560" w:rsidP="007419E1">
            <w:pPr>
              <w:ind w:left="32"/>
              <w:rPr>
                <w:rFonts w:cstheme="minorHAnsi"/>
                <w:i/>
                <w:iCs/>
              </w:rPr>
            </w:pPr>
            <w:r w:rsidRPr="007B2560">
              <w:rPr>
                <w:rFonts w:cstheme="minorHAnsi"/>
              </w:rPr>
              <w:t>arises where a person/employee has private interests that could interfere with their official duties in the future.</w:t>
            </w:r>
          </w:p>
        </w:tc>
      </w:tr>
    </w:tbl>
    <w:p w14:paraId="1F953162" w14:textId="77777777" w:rsidR="007B2560" w:rsidRPr="007B2560" w:rsidRDefault="007B2560" w:rsidP="007B2560">
      <w:pPr>
        <w:rPr>
          <w:rFonts w:cstheme="minorHAnsi"/>
        </w:rPr>
      </w:pPr>
      <w:r w:rsidRPr="007B2560">
        <w:rPr>
          <w:rFonts w:cstheme="minorHAnsi"/>
        </w:rPr>
        <w:br w:type="page"/>
      </w:r>
    </w:p>
    <w:p w14:paraId="39942F2E" w14:textId="77777777" w:rsidR="007B2560" w:rsidRPr="007B2560" w:rsidRDefault="007B2560" w:rsidP="007B2560">
      <w:pPr>
        <w:pStyle w:val="Heading1"/>
        <w:rPr>
          <w:rFonts w:asciiTheme="minorHAnsi" w:hAnsiTheme="minorHAnsi" w:cstheme="minorHAnsi"/>
        </w:rPr>
      </w:pPr>
      <w:r w:rsidRPr="007B2560">
        <w:rPr>
          <w:rFonts w:asciiTheme="minorHAnsi" w:hAnsiTheme="minorHAnsi" w:cstheme="minorHAnsi"/>
        </w:rPr>
        <w:lastRenderedPageBreak/>
        <w:t xml:space="preserve">Everyone’s </w:t>
      </w:r>
      <w:proofErr w:type="gramStart"/>
      <w:r w:rsidRPr="007B2560">
        <w:rPr>
          <w:rFonts w:asciiTheme="minorHAnsi" w:hAnsiTheme="minorHAnsi" w:cstheme="minorHAnsi"/>
        </w:rPr>
        <w:t>responsibility</w:t>
      </w:r>
      <w:proofErr w:type="gramEnd"/>
    </w:p>
    <w:p w14:paraId="04E2C27E" w14:textId="77777777" w:rsidR="007B2560" w:rsidRPr="007B2560" w:rsidRDefault="007B2560" w:rsidP="007B2560">
      <w:pPr>
        <w:jc w:val="both"/>
        <w:rPr>
          <w:rFonts w:cstheme="minorHAnsi"/>
        </w:rPr>
      </w:pPr>
      <w:r w:rsidRPr="007B2560">
        <w:rPr>
          <w:rFonts w:cstheme="minorHAnsi"/>
        </w:rPr>
        <w:t>It is a requirement that everyone is aware of, and manages, their conflicts of interests (</w:t>
      </w:r>
      <w:r w:rsidRPr="007B2560">
        <w:rPr>
          <w:rFonts w:cstheme="minorHAnsi"/>
          <w:i/>
          <w:iCs/>
        </w:rPr>
        <w:t>Local Government Act 2009 &amp;</w:t>
      </w:r>
      <w:r w:rsidRPr="007B2560">
        <w:rPr>
          <w:rFonts w:cstheme="minorHAnsi"/>
        </w:rPr>
        <w:t xml:space="preserve"> Council’s Staff Code of Conduct).  </w:t>
      </w:r>
    </w:p>
    <w:p w14:paraId="0A4C19E5" w14:textId="77777777" w:rsidR="007B2560" w:rsidRPr="007B2560" w:rsidRDefault="007B2560" w:rsidP="007B2560">
      <w:pPr>
        <w:jc w:val="both"/>
        <w:rPr>
          <w:rFonts w:cstheme="minorHAnsi"/>
        </w:rPr>
      </w:pPr>
      <w:r w:rsidRPr="007B2560">
        <w:rPr>
          <w:rFonts w:cstheme="minorHAnsi"/>
        </w:rPr>
        <w:t>Intentional non-compliance may result in disciplinary action being taken in accordance with Council’s policies and procedures.</w:t>
      </w:r>
    </w:p>
    <w:p w14:paraId="248A098F" w14:textId="77777777" w:rsidR="007B2560" w:rsidRPr="007B2560" w:rsidRDefault="007B2560" w:rsidP="007B2560">
      <w:pPr>
        <w:pStyle w:val="Heading2"/>
        <w:jc w:val="both"/>
        <w:rPr>
          <w:rFonts w:asciiTheme="minorHAnsi" w:hAnsiTheme="minorHAnsi" w:cstheme="minorHAnsi"/>
          <w:color w:val="auto"/>
          <w:sz w:val="24"/>
          <w:szCs w:val="24"/>
          <w:u w:val="single"/>
        </w:rPr>
      </w:pPr>
      <w:r w:rsidRPr="007B2560">
        <w:rPr>
          <w:rFonts w:asciiTheme="minorHAnsi" w:hAnsiTheme="minorHAnsi" w:cstheme="minorHAnsi"/>
          <w:color w:val="auto"/>
          <w:sz w:val="24"/>
          <w:szCs w:val="24"/>
          <w:u w:val="single"/>
        </w:rPr>
        <w:t>Chief Executive Officer</w:t>
      </w:r>
    </w:p>
    <w:p w14:paraId="5E9D8299" w14:textId="77777777" w:rsidR="007B2560" w:rsidRPr="007B2560" w:rsidRDefault="007B2560" w:rsidP="007B2560">
      <w:pPr>
        <w:spacing w:after="0"/>
        <w:jc w:val="both"/>
        <w:rPr>
          <w:rFonts w:cstheme="minorHAnsi"/>
        </w:rPr>
      </w:pPr>
      <w:r w:rsidRPr="007B2560">
        <w:rPr>
          <w:rFonts w:cstheme="minorHAnsi"/>
        </w:rPr>
        <w:t>The Chief Executive Officer, or delegate, must:</w:t>
      </w:r>
    </w:p>
    <w:p w14:paraId="5BA804A4" w14:textId="77777777" w:rsidR="007B2560" w:rsidRPr="007B2560" w:rsidRDefault="007B2560" w:rsidP="007B2560">
      <w:pPr>
        <w:pStyle w:val="ListParagraph"/>
        <w:numPr>
          <w:ilvl w:val="0"/>
          <w:numId w:val="16"/>
        </w:numPr>
        <w:ind w:left="360"/>
        <w:jc w:val="both"/>
        <w:rPr>
          <w:rFonts w:cstheme="minorHAnsi"/>
        </w:rPr>
      </w:pPr>
      <w:r w:rsidRPr="007B2560">
        <w:rPr>
          <w:rFonts w:cstheme="minorHAnsi"/>
        </w:rPr>
        <w:t xml:space="preserve">maintain a register of disclosed conflicts for Council </w:t>
      </w:r>
      <w:proofErr w:type="gramStart"/>
      <w:r w:rsidRPr="007B2560">
        <w:rPr>
          <w:rFonts w:cstheme="minorHAnsi"/>
        </w:rPr>
        <w:t>employees;</w:t>
      </w:r>
      <w:proofErr w:type="gramEnd"/>
      <w:r w:rsidRPr="007B2560">
        <w:rPr>
          <w:rFonts w:cstheme="minorHAnsi"/>
        </w:rPr>
        <w:t xml:space="preserve"> </w:t>
      </w:r>
    </w:p>
    <w:p w14:paraId="57C6F858" w14:textId="77777777" w:rsidR="007B2560" w:rsidRPr="007B2560" w:rsidRDefault="007B2560" w:rsidP="007B2560">
      <w:pPr>
        <w:pStyle w:val="ListParagraph"/>
        <w:numPr>
          <w:ilvl w:val="0"/>
          <w:numId w:val="16"/>
        </w:numPr>
        <w:ind w:left="360"/>
        <w:jc w:val="both"/>
        <w:rPr>
          <w:rFonts w:cstheme="minorHAnsi"/>
        </w:rPr>
      </w:pPr>
      <w:r w:rsidRPr="007B2560">
        <w:rPr>
          <w:rFonts w:cstheme="minorHAnsi"/>
        </w:rPr>
        <w:t xml:space="preserve">ensure policy, procedures and guidelines are </w:t>
      </w:r>
      <w:proofErr w:type="gramStart"/>
      <w:r w:rsidRPr="007B2560">
        <w:rPr>
          <w:rFonts w:cstheme="minorHAnsi"/>
        </w:rPr>
        <w:t>enforced;</w:t>
      </w:r>
      <w:proofErr w:type="gramEnd"/>
    </w:p>
    <w:p w14:paraId="07322FF9" w14:textId="77777777" w:rsidR="007B2560" w:rsidRPr="007B2560" w:rsidRDefault="007B2560" w:rsidP="007B2560">
      <w:pPr>
        <w:pStyle w:val="ListParagraph"/>
        <w:numPr>
          <w:ilvl w:val="0"/>
          <w:numId w:val="16"/>
        </w:numPr>
        <w:ind w:left="360"/>
        <w:jc w:val="both"/>
        <w:rPr>
          <w:rFonts w:cstheme="minorHAnsi"/>
        </w:rPr>
      </w:pPr>
      <w:r w:rsidRPr="007B2560">
        <w:rPr>
          <w:rFonts w:cstheme="minorHAnsi"/>
        </w:rPr>
        <w:t xml:space="preserve">provide training and awareness for employees on </w:t>
      </w:r>
      <w:proofErr w:type="gramStart"/>
      <w:r w:rsidRPr="007B2560">
        <w:rPr>
          <w:rFonts w:cstheme="minorHAnsi"/>
        </w:rPr>
        <w:t>conflict of interest</w:t>
      </w:r>
      <w:proofErr w:type="gramEnd"/>
      <w:r w:rsidRPr="007B2560">
        <w:rPr>
          <w:rFonts w:cstheme="minorHAnsi"/>
        </w:rPr>
        <w:t xml:space="preserve"> issues; and</w:t>
      </w:r>
    </w:p>
    <w:p w14:paraId="2B671B6E" w14:textId="77777777" w:rsidR="007B2560" w:rsidRPr="007B2560" w:rsidRDefault="007B2560" w:rsidP="007B2560">
      <w:pPr>
        <w:pStyle w:val="ListParagraph"/>
        <w:numPr>
          <w:ilvl w:val="0"/>
          <w:numId w:val="16"/>
        </w:numPr>
        <w:ind w:left="360"/>
        <w:jc w:val="both"/>
        <w:rPr>
          <w:rFonts w:cstheme="minorHAnsi"/>
        </w:rPr>
      </w:pPr>
      <w:r w:rsidRPr="007B2560">
        <w:rPr>
          <w:rFonts w:cstheme="minorHAnsi"/>
        </w:rPr>
        <w:t xml:space="preserve">arrange investigations of possible conflicts of interest. </w:t>
      </w:r>
    </w:p>
    <w:p w14:paraId="2D9418BD" w14:textId="77777777" w:rsidR="007B2560" w:rsidRPr="007B2560" w:rsidRDefault="007B2560" w:rsidP="007B2560">
      <w:pPr>
        <w:pStyle w:val="Heading2"/>
        <w:jc w:val="both"/>
        <w:rPr>
          <w:rFonts w:asciiTheme="minorHAnsi" w:hAnsiTheme="minorHAnsi" w:cstheme="minorHAnsi"/>
          <w:color w:val="auto"/>
          <w:sz w:val="24"/>
          <w:szCs w:val="24"/>
          <w:u w:val="single"/>
        </w:rPr>
      </w:pPr>
      <w:r w:rsidRPr="007B2560">
        <w:rPr>
          <w:rFonts w:asciiTheme="minorHAnsi" w:hAnsiTheme="minorHAnsi" w:cstheme="minorHAnsi"/>
          <w:color w:val="auto"/>
          <w:sz w:val="24"/>
          <w:szCs w:val="24"/>
          <w:u w:val="single"/>
        </w:rPr>
        <w:t>All levels of Management (including supervisors)</w:t>
      </w:r>
    </w:p>
    <w:p w14:paraId="2585D2F8" w14:textId="355DC26F" w:rsidR="007B2560" w:rsidRPr="007B2560" w:rsidRDefault="007B2560" w:rsidP="007B2560">
      <w:pPr>
        <w:jc w:val="both"/>
        <w:rPr>
          <w:rFonts w:cstheme="minorHAnsi"/>
        </w:rPr>
      </w:pPr>
      <w:r w:rsidRPr="007B2560">
        <w:rPr>
          <w:rFonts w:cstheme="minorHAnsi"/>
        </w:rPr>
        <w:t xml:space="preserve">Managers and supervisors have a role as organisational leaders in implementing and giving effect to the policies developed by the organisation on a day-to-day basis. They are also </w:t>
      </w:r>
      <w:proofErr w:type="gramStart"/>
      <w:r w:rsidRPr="007B2560">
        <w:rPr>
          <w:rFonts w:cstheme="minorHAnsi"/>
        </w:rPr>
        <w:t>in a position</w:t>
      </w:r>
      <w:proofErr w:type="gramEnd"/>
      <w:r w:rsidRPr="007B2560">
        <w:rPr>
          <w:rFonts w:cstheme="minorHAnsi"/>
        </w:rPr>
        <w:t xml:space="preserve"> to demonstrate how conflicts of interest protocols should operate by setting an example when their own conflicts arise</w:t>
      </w:r>
      <w:r w:rsidR="009F673E">
        <w:rPr>
          <w:rFonts w:cstheme="minorHAnsi"/>
        </w:rPr>
        <w:t>.</w:t>
      </w:r>
    </w:p>
    <w:p w14:paraId="19FB3270" w14:textId="77777777" w:rsidR="007B2560" w:rsidRPr="007B2560" w:rsidRDefault="007B2560" w:rsidP="007B2560">
      <w:pPr>
        <w:pStyle w:val="Heading2"/>
        <w:jc w:val="both"/>
        <w:rPr>
          <w:rFonts w:asciiTheme="minorHAnsi" w:hAnsiTheme="minorHAnsi" w:cstheme="minorHAnsi"/>
          <w:color w:val="auto"/>
          <w:sz w:val="24"/>
          <w:szCs w:val="24"/>
          <w:u w:val="single"/>
        </w:rPr>
      </w:pPr>
      <w:r w:rsidRPr="007B2560">
        <w:rPr>
          <w:rFonts w:asciiTheme="minorHAnsi" w:hAnsiTheme="minorHAnsi" w:cstheme="minorHAnsi"/>
          <w:color w:val="auto"/>
          <w:sz w:val="24"/>
          <w:szCs w:val="24"/>
          <w:u w:val="single"/>
        </w:rPr>
        <w:t>All Employees</w:t>
      </w:r>
    </w:p>
    <w:p w14:paraId="54CAAAF5" w14:textId="711BA51D" w:rsidR="007B2560" w:rsidRPr="007B2560" w:rsidRDefault="007B2560" w:rsidP="007B2560">
      <w:pPr>
        <w:jc w:val="both"/>
        <w:rPr>
          <w:rFonts w:cstheme="minorHAnsi"/>
        </w:rPr>
      </w:pPr>
      <w:r w:rsidRPr="007B2560">
        <w:rPr>
          <w:rFonts w:cstheme="minorHAnsi"/>
        </w:rPr>
        <w:t xml:space="preserve">Employees are responsible for adhering to the requirements of this Guideline and supporting procedure, being aware and assessing their own conflicts of interest, promptly </w:t>
      </w:r>
      <w:proofErr w:type="gramStart"/>
      <w:r w:rsidRPr="007B2560">
        <w:rPr>
          <w:rFonts w:cstheme="minorHAnsi"/>
        </w:rPr>
        <w:t>identifying</w:t>
      </w:r>
      <w:proofErr w:type="gramEnd"/>
      <w:r w:rsidRPr="007B2560">
        <w:rPr>
          <w:rFonts w:cstheme="minorHAnsi"/>
        </w:rPr>
        <w:t xml:space="preserve"> and disclosing conflicts of interest and </w:t>
      </w:r>
      <w:r w:rsidR="009F673E">
        <w:rPr>
          <w:rFonts w:cstheme="minorHAnsi"/>
        </w:rPr>
        <w:t>managing</w:t>
      </w:r>
      <w:r w:rsidRPr="007B2560">
        <w:rPr>
          <w:rFonts w:cstheme="minorHAnsi"/>
        </w:rPr>
        <w:t xml:space="preserve"> declared conflicts of interest.</w:t>
      </w:r>
    </w:p>
    <w:p w14:paraId="7E0D62A6" w14:textId="77777777" w:rsidR="007B2560" w:rsidRPr="007B2560" w:rsidRDefault="007B2560" w:rsidP="007B2560">
      <w:pPr>
        <w:pStyle w:val="Heading2"/>
        <w:jc w:val="both"/>
        <w:rPr>
          <w:rFonts w:asciiTheme="minorHAnsi" w:hAnsiTheme="minorHAnsi" w:cstheme="minorHAnsi"/>
          <w:color w:val="auto"/>
          <w:sz w:val="24"/>
          <w:szCs w:val="24"/>
          <w:u w:val="single"/>
        </w:rPr>
      </w:pPr>
      <w:r w:rsidRPr="007B2560">
        <w:rPr>
          <w:rFonts w:asciiTheme="minorHAnsi" w:hAnsiTheme="minorHAnsi" w:cstheme="minorHAnsi"/>
          <w:color w:val="auto"/>
          <w:sz w:val="24"/>
          <w:szCs w:val="24"/>
          <w:u w:val="single"/>
        </w:rPr>
        <w:t xml:space="preserve">Recordkeeping </w:t>
      </w:r>
    </w:p>
    <w:p w14:paraId="628E7EDA" w14:textId="77777777" w:rsidR="007B2560" w:rsidRPr="007B2560" w:rsidRDefault="007B2560" w:rsidP="007B2560">
      <w:pPr>
        <w:jc w:val="both"/>
        <w:rPr>
          <w:rFonts w:cstheme="minorHAnsi"/>
        </w:rPr>
      </w:pPr>
      <w:r w:rsidRPr="007B2560">
        <w:rPr>
          <w:rFonts w:cstheme="minorHAnsi"/>
        </w:rPr>
        <w:t>Conflict of Interest are to be made on Staff Conflict of Interest Form, see Reference Documents below.</w:t>
      </w:r>
    </w:p>
    <w:p w14:paraId="0FA5577A" w14:textId="77777777" w:rsidR="007B2560" w:rsidRPr="007B2560" w:rsidRDefault="007B2560" w:rsidP="007B2560">
      <w:pPr>
        <w:jc w:val="both"/>
        <w:rPr>
          <w:rFonts w:cstheme="minorHAnsi"/>
        </w:rPr>
      </w:pPr>
      <w:r w:rsidRPr="007B2560">
        <w:rPr>
          <w:rFonts w:cstheme="minorHAnsi"/>
        </w:rPr>
        <w:t xml:space="preserve">All reported conflicts of interest must be recorded in the Conflict-of-Interest Register maintained by </w:t>
      </w:r>
      <w:r w:rsidRPr="007B2560">
        <w:rPr>
          <w:rFonts w:cstheme="minorHAnsi"/>
          <w:color w:val="ED7D31" w:themeColor="accent2"/>
          <w:highlight w:val="yellow"/>
        </w:rPr>
        <w:t>&lt;position/branch&gt;</w:t>
      </w:r>
      <w:r w:rsidRPr="007B2560">
        <w:rPr>
          <w:rFonts w:cstheme="minorHAnsi"/>
          <w:color w:val="ED7D31" w:themeColor="accent2"/>
        </w:rPr>
        <w:t xml:space="preserve"> </w:t>
      </w:r>
      <w:r w:rsidRPr="007B2560">
        <w:rPr>
          <w:rFonts w:cstheme="minorHAnsi"/>
        </w:rPr>
        <w:t xml:space="preserve">and stored according to Council’s records management policy and procedures. </w:t>
      </w:r>
    </w:p>
    <w:p w14:paraId="55199479" w14:textId="77777777" w:rsidR="007B2560" w:rsidRPr="007B2560" w:rsidRDefault="007B2560" w:rsidP="007B2560">
      <w:pPr>
        <w:pStyle w:val="Heading1"/>
        <w:rPr>
          <w:rFonts w:asciiTheme="minorHAnsi" w:hAnsiTheme="minorHAnsi" w:cstheme="minorHAnsi"/>
        </w:rPr>
      </w:pPr>
      <w:r w:rsidRPr="007B2560">
        <w:rPr>
          <w:rFonts w:asciiTheme="minorHAnsi" w:hAnsiTheme="minorHAnsi" w:cstheme="minorHAnsi"/>
        </w:rPr>
        <w:t>References &amp; Resources</w:t>
      </w:r>
    </w:p>
    <w:tbl>
      <w:tblPr>
        <w:tblStyle w:val="TableGrid"/>
        <w:tblW w:w="0" w:type="auto"/>
        <w:tblLook w:val="04A0" w:firstRow="1" w:lastRow="0" w:firstColumn="1" w:lastColumn="0" w:noHBand="0" w:noVBand="1"/>
      </w:tblPr>
      <w:tblGrid>
        <w:gridCol w:w="2263"/>
        <w:gridCol w:w="6753"/>
      </w:tblGrid>
      <w:tr w:rsidR="007B2560" w:rsidRPr="007B2560" w14:paraId="7162D74C" w14:textId="77777777" w:rsidTr="007419E1">
        <w:tc>
          <w:tcPr>
            <w:tcW w:w="2263" w:type="dxa"/>
          </w:tcPr>
          <w:p w14:paraId="5161C5CA" w14:textId="77777777" w:rsidR="007B2560" w:rsidRPr="007B2560" w:rsidRDefault="007B2560" w:rsidP="007419E1">
            <w:pPr>
              <w:ind w:left="34"/>
              <w:rPr>
                <w:rFonts w:cstheme="minorHAnsi"/>
                <w:b/>
                <w:bCs/>
              </w:rPr>
            </w:pPr>
            <w:r w:rsidRPr="007B2560">
              <w:rPr>
                <w:rFonts w:cstheme="minorHAnsi"/>
                <w:b/>
                <w:bCs/>
              </w:rPr>
              <w:t>Doc Reference</w:t>
            </w:r>
          </w:p>
        </w:tc>
        <w:tc>
          <w:tcPr>
            <w:tcW w:w="6753" w:type="dxa"/>
          </w:tcPr>
          <w:p w14:paraId="2EEDBC70" w14:textId="77777777" w:rsidR="007B2560" w:rsidRPr="007B2560" w:rsidRDefault="007B2560" w:rsidP="007419E1">
            <w:pPr>
              <w:ind w:left="34"/>
              <w:rPr>
                <w:rFonts w:cstheme="minorHAnsi"/>
                <w:b/>
                <w:bCs/>
              </w:rPr>
            </w:pPr>
            <w:r w:rsidRPr="007B2560">
              <w:rPr>
                <w:rFonts w:cstheme="minorHAnsi"/>
                <w:b/>
                <w:bCs/>
              </w:rPr>
              <w:t>Document Name</w:t>
            </w:r>
          </w:p>
        </w:tc>
      </w:tr>
      <w:tr w:rsidR="007B2560" w:rsidRPr="007B2560" w14:paraId="46513D74" w14:textId="77777777" w:rsidTr="007419E1">
        <w:tc>
          <w:tcPr>
            <w:tcW w:w="2263" w:type="dxa"/>
          </w:tcPr>
          <w:p w14:paraId="77EA6ACE" w14:textId="77777777" w:rsidR="007B2560" w:rsidRPr="007B2560" w:rsidRDefault="007B2560" w:rsidP="007419E1">
            <w:pPr>
              <w:ind w:left="34"/>
              <w:rPr>
                <w:rFonts w:cstheme="minorHAnsi"/>
              </w:rPr>
            </w:pPr>
          </w:p>
        </w:tc>
        <w:tc>
          <w:tcPr>
            <w:tcW w:w="6753" w:type="dxa"/>
          </w:tcPr>
          <w:p w14:paraId="771045C3" w14:textId="77777777" w:rsidR="007B2560" w:rsidRPr="007B2560" w:rsidRDefault="007B2560" w:rsidP="007419E1">
            <w:pPr>
              <w:ind w:left="34"/>
              <w:rPr>
                <w:rFonts w:cstheme="minorHAnsi"/>
              </w:rPr>
            </w:pPr>
            <w:r w:rsidRPr="007B2560">
              <w:rPr>
                <w:rFonts w:cstheme="minorHAnsi"/>
              </w:rPr>
              <w:t>Code of Conduct (Staff)</w:t>
            </w:r>
          </w:p>
        </w:tc>
      </w:tr>
      <w:tr w:rsidR="007B2560" w:rsidRPr="007B2560" w14:paraId="06DF0DA5" w14:textId="77777777" w:rsidTr="007419E1">
        <w:tc>
          <w:tcPr>
            <w:tcW w:w="2263" w:type="dxa"/>
          </w:tcPr>
          <w:p w14:paraId="35AF6F78" w14:textId="77777777" w:rsidR="007B2560" w:rsidRPr="007B2560" w:rsidRDefault="007B2560" w:rsidP="007419E1">
            <w:pPr>
              <w:ind w:left="34"/>
              <w:rPr>
                <w:rFonts w:cstheme="minorHAnsi"/>
              </w:rPr>
            </w:pPr>
          </w:p>
        </w:tc>
        <w:tc>
          <w:tcPr>
            <w:tcW w:w="6753" w:type="dxa"/>
          </w:tcPr>
          <w:p w14:paraId="265430C0" w14:textId="77777777" w:rsidR="007B2560" w:rsidRPr="007B2560" w:rsidRDefault="007B2560" w:rsidP="007419E1">
            <w:pPr>
              <w:ind w:left="34"/>
              <w:rPr>
                <w:rFonts w:cstheme="minorHAnsi"/>
              </w:rPr>
            </w:pPr>
            <w:r w:rsidRPr="007B2560">
              <w:rPr>
                <w:rFonts w:cstheme="minorHAnsi"/>
              </w:rPr>
              <w:t>Conflict of Interest (Staff) Form</w:t>
            </w:r>
          </w:p>
        </w:tc>
      </w:tr>
      <w:tr w:rsidR="007B2560" w:rsidRPr="007B2560" w14:paraId="546B5C47" w14:textId="77777777" w:rsidTr="007419E1">
        <w:tc>
          <w:tcPr>
            <w:tcW w:w="2263" w:type="dxa"/>
          </w:tcPr>
          <w:p w14:paraId="361B28E4" w14:textId="77777777" w:rsidR="007B2560" w:rsidRPr="007B2560" w:rsidRDefault="007B2560" w:rsidP="007419E1">
            <w:pPr>
              <w:ind w:left="34"/>
              <w:rPr>
                <w:rFonts w:cstheme="minorHAnsi"/>
              </w:rPr>
            </w:pPr>
          </w:p>
        </w:tc>
        <w:tc>
          <w:tcPr>
            <w:tcW w:w="6753" w:type="dxa"/>
          </w:tcPr>
          <w:p w14:paraId="4AFC8446" w14:textId="77777777" w:rsidR="007B2560" w:rsidRPr="007B2560" w:rsidRDefault="007B2560" w:rsidP="007419E1">
            <w:pPr>
              <w:ind w:left="34"/>
              <w:rPr>
                <w:rFonts w:cstheme="minorHAnsi"/>
              </w:rPr>
            </w:pPr>
            <w:r w:rsidRPr="007B2560">
              <w:rPr>
                <w:rFonts w:cstheme="minorHAnsi"/>
              </w:rPr>
              <w:t>Conflict of Interest (Staff) Awareness module</w:t>
            </w:r>
          </w:p>
        </w:tc>
      </w:tr>
      <w:tr w:rsidR="007B2560" w:rsidRPr="007B2560" w14:paraId="019DB9FB" w14:textId="77777777" w:rsidTr="007419E1">
        <w:tc>
          <w:tcPr>
            <w:tcW w:w="2263" w:type="dxa"/>
          </w:tcPr>
          <w:p w14:paraId="35BFEA62" w14:textId="77777777" w:rsidR="007B2560" w:rsidRPr="007B2560" w:rsidRDefault="007B2560" w:rsidP="007419E1">
            <w:pPr>
              <w:ind w:left="34"/>
              <w:rPr>
                <w:rFonts w:cstheme="minorHAnsi"/>
              </w:rPr>
            </w:pPr>
          </w:p>
        </w:tc>
        <w:tc>
          <w:tcPr>
            <w:tcW w:w="6753" w:type="dxa"/>
          </w:tcPr>
          <w:p w14:paraId="1E8F7C3C" w14:textId="77777777" w:rsidR="007B2560" w:rsidRPr="007B2560" w:rsidRDefault="007B2560" w:rsidP="007419E1">
            <w:pPr>
              <w:ind w:left="34"/>
              <w:rPr>
                <w:rFonts w:cstheme="minorHAnsi"/>
              </w:rPr>
            </w:pPr>
            <w:r w:rsidRPr="007B2560">
              <w:rPr>
                <w:rFonts w:cstheme="minorHAnsi"/>
                <w:highlight w:val="yellow"/>
              </w:rPr>
              <w:t>Disciplinary Procedure</w:t>
            </w:r>
          </w:p>
        </w:tc>
      </w:tr>
    </w:tbl>
    <w:p w14:paraId="1AF47DCB" w14:textId="77777777" w:rsidR="007B2560" w:rsidRPr="007B2560" w:rsidRDefault="007B2560" w:rsidP="007B2560">
      <w:pPr>
        <w:pStyle w:val="Normalarrowbullets"/>
        <w:numPr>
          <w:ilvl w:val="0"/>
          <w:numId w:val="0"/>
        </w:numPr>
        <w:tabs>
          <w:tab w:val="clear" w:pos="924"/>
        </w:tabs>
        <w:spacing w:before="120" w:after="120" w:line="240" w:lineRule="auto"/>
        <w:rPr>
          <w:rFonts w:asciiTheme="minorHAnsi" w:hAnsiTheme="minorHAnsi" w:cstheme="minorHAnsi"/>
          <w:color w:val="FF0000"/>
          <w:sz w:val="22"/>
        </w:rPr>
      </w:pPr>
      <w:r w:rsidRPr="007B2560">
        <w:rPr>
          <w:rFonts w:asciiTheme="minorHAnsi" w:hAnsiTheme="minorHAnsi" w:cstheme="minorHAnsi"/>
          <w:color w:val="FF0000"/>
          <w:sz w:val="22"/>
        </w:rPr>
        <w:t xml:space="preserve">Endorsed by the CEO/ELT on </w:t>
      </w:r>
      <w:r w:rsidRPr="007B2560">
        <w:rPr>
          <w:rFonts w:asciiTheme="minorHAnsi" w:hAnsiTheme="minorHAnsi" w:cstheme="minorHAnsi"/>
          <w:color w:val="FF0000"/>
          <w:sz w:val="22"/>
          <w:highlight w:val="yellow"/>
        </w:rPr>
        <w:t>&lt;date&gt;</w:t>
      </w:r>
      <w:r w:rsidRPr="007B2560">
        <w:rPr>
          <w:rFonts w:asciiTheme="minorHAnsi" w:hAnsiTheme="minorHAnsi" w:cstheme="minorHAnsi"/>
          <w:color w:val="FF0000"/>
          <w:sz w:val="22"/>
        </w:rPr>
        <w:t>, minute number &lt;</w:t>
      </w:r>
      <w:r w:rsidRPr="007B2560">
        <w:rPr>
          <w:rFonts w:asciiTheme="minorHAnsi" w:hAnsiTheme="minorHAnsi" w:cstheme="minorHAnsi"/>
          <w:color w:val="FF0000"/>
          <w:sz w:val="22"/>
          <w:highlight w:val="yellow"/>
        </w:rPr>
        <w:t>xxxx&gt;</w:t>
      </w:r>
    </w:p>
    <w:p w14:paraId="308AA3A6" w14:textId="77777777" w:rsidR="007B2560" w:rsidRPr="007B2560" w:rsidRDefault="007B2560" w:rsidP="007B2560">
      <w:pPr>
        <w:pStyle w:val="Normalarrowbullets"/>
        <w:numPr>
          <w:ilvl w:val="0"/>
          <w:numId w:val="0"/>
        </w:numPr>
        <w:tabs>
          <w:tab w:val="clear" w:pos="924"/>
        </w:tabs>
        <w:spacing w:before="120" w:after="120" w:line="240" w:lineRule="auto"/>
        <w:rPr>
          <w:rFonts w:asciiTheme="minorHAnsi" w:hAnsiTheme="minorHAnsi" w:cstheme="minorHAnsi"/>
          <w:color w:val="FF0000"/>
          <w:sz w:val="22"/>
        </w:rPr>
      </w:pPr>
      <w:r w:rsidRPr="007B2560">
        <w:rPr>
          <w:rFonts w:asciiTheme="minorHAnsi" w:hAnsiTheme="minorHAnsi" w:cstheme="minorHAnsi"/>
          <w:color w:val="FF0000"/>
          <w:sz w:val="22"/>
        </w:rPr>
        <w:t>&lt;name&gt;</w:t>
      </w:r>
    </w:p>
    <w:p w14:paraId="51B4E08C" w14:textId="77777777" w:rsidR="007B2560" w:rsidRPr="007B2560" w:rsidRDefault="007B2560" w:rsidP="007B2560">
      <w:pPr>
        <w:rPr>
          <w:rFonts w:cstheme="minorHAnsi"/>
        </w:rPr>
      </w:pPr>
      <w:r w:rsidRPr="007B2560">
        <w:rPr>
          <w:rFonts w:cstheme="minorHAnsi"/>
          <w:b/>
          <w:color w:val="FF0000"/>
        </w:rPr>
        <w:t>Chief Executive Officer</w:t>
      </w:r>
      <w:r w:rsidRPr="007B2560">
        <w:rPr>
          <w:rFonts w:cstheme="minorHAnsi"/>
        </w:rPr>
        <w:br w:type="page"/>
      </w:r>
    </w:p>
    <w:p w14:paraId="231736C3" w14:textId="77777777" w:rsidR="007B2560" w:rsidRPr="007B2560" w:rsidRDefault="007B2560" w:rsidP="007B2560">
      <w:pPr>
        <w:pStyle w:val="Default"/>
        <w:rPr>
          <w:rFonts w:asciiTheme="minorHAnsi" w:hAnsiTheme="minorHAnsi" w:cstheme="minorHAnsi"/>
          <w:b/>
          <w:bCs/>
          <w:sz w:val="32"/>
          <w:szCs w:val="32"/>
        </w:rPr>
      </w:pPr>
      <w:r w:rsidRPr="007B2560">
        <w:rPr>
          <w:rFonts w:asciiTheme="minorHAnsi" w:hAnsiTheme="minorHAnsi" w:cstheme="minorHAnsi"/>
          <w:b/>
          <w:bCs/>
          <w:sz w:val="32"/>
          <w:szCs w:val="32"/>
        </w:rPr>
        <w:lastRenderedPageBreak/>
        <w:t>CHECKLIST - IDENTIFYING A CONFLICT OF INTEREST</w:t>
      </w:r>
    </w:p>
    <w:p w14:paraId="424EB2AA" w14:textId="77777777" w:rsidR="00E96EE2" w:rsidRDefault="00E96EE2" w:rsidP="00E96EE2">
      <w:pPr>
        <w:jc w:val="center"/>
      </w:pPr>
      <w:r>
        <w:rPr>
          <w:noProof/>
        </w:rPr>
        <w:drawing>
          <wp:inline distT="0" distB="0" distL="0" distR="0" wp14:anchorId="602901CB" wp14:editId="23A37B39">
            <wp:extent cx="4143338" cy="752475"/>
            <wp:effectExtent l="0" t="0" r="0" b="0"/>
            <wp:docPr id="946367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67052" name="Picture 1" descr="A screenshot of a computer&#10;&#10;Description automatically generated"/>
                    <pic:cNvPicPr/>
                  </pic:nvPicPr>
                  <pic:blipFill rotWithShape="1">
                    <a:blip r:embed="rId11"/>
                    <a:srcRect l="75819" t="36243" r="14656" b="55050"/>
                    <a:stretch/>
                  </pic:blipFill>
                  <pic:spPr bwMode="auto">
                    <a:xfrm>
                      <a:off x="0" y="0"/>
                      <a:ext cx="4163328" cy="756105"/>
                    </a:xfrm>
                    <a:prstGeom prst="rect">
                      <a:avLst/>
                    </a:prstGeom>
                    <a:ln>
                      <a:noFill/>
                    </a:ln>
                    <a:extLst>
                      <a:ext uri="{53640926-AAD7-44D8-BBD7-CCE9431645EC}">
                        <a14:shadowObscured xmlns:a14="http://schemas.microsoft.com/office/drawing/2010/main"/>
                      </a:ext>
                    </a:extLst>
                  </pic:spPr>
                </pic:pic>
              </a:graphicData>
            </a:graphic>
          </wp:inline>
        </w:drawing>
      </w:r>
    </w:p>
    <w:p w14:paraId="4C9C952E" w14:textId="77777777" w:rsidR="007B2560" w:rsidRPr="007B2560" w:rsidRDefault="007B2560" w:rsidP="007B2560">
      <w:pPr>
        <w:rPr>
          <w:rFonts w:cstheme="minorHAnsi"/>
        </w:rPr>
      </w:pPr>
      <w:r w:rsidRPr="007B2560">
        <w:rPr>
          <w:rFonts w:cstheme="minorHAnsi"/>
        </w:rPr>
        <w:t>Could any of the following private interests be a potential conflict of interest risk that could (or be perceived by others) affect your position:</w:t>
      </w:r>
    </w:p>
    <w:tbl>
      <w:tblPr>
        <w:tblStyle w:val="TableGrid"/>
        <w:tblW w:w="0" w:type="auto"/>
        <w:tblLook w:val="04A0" w:firstRow="1" w:lastRow="0" w:firstColumn="1" w:lastColumn="0" w:noHBand="0" w:noVBand="1"/>
      </w:tblPr>
      <w:tblGrid>
        <w:gridCol w:w="4507"/>
        <w:gridCol w:w="4509"/>
      </w:tblGrid>
      <w:tr w:rsidR="007B2560" w:rsidRPr="007B2560" w14:paraId="4C47A495" w14:textId="77777777" w:rsidTr="002D6E53">
        <w:trPr>
          <w:trHeight w:val="762"/>
        </w:trPr>
        <w:tc>
          <w:tcPr>
            <w:tcW w:w="4661" w:type="dxa"/>
          </w:tcPr>
          <w:p w14:paraId="2E13E459" w14:textId="77777777" w:rsidR="007B2560" w:rsidRPr="007B2560" w:rsidRDefault="007B2560" w:rsidP="007419E1">
            <w:pPr>
              <w:ind w:left="34"/>
              <w:rPr>
                <w:rFonts w:cstheme="minorHAnsi"/>
              </w:rPr>
            </w:pPr>
            <w:r w:rsidRPr="007B2560">
              <w:rPr>
                <w:rFonts w:cstheme="minorHAnsi"/>
              </w:rPr>
              <w:t>Any financial and economic interests (e.g. asset ownership, shares)</w:t>
            </w:r>
          </w:p>
        </w:tc>
        <w:tc>
          <w:tcPr>
            <w:tcW w:w="4661" w:type="dxa"/>
          </w:tcPr>
          <w:p w14:paraId="4C2BED9E" w14:textId="77777777" w:rsidR="007B2560" w:rsidRPr="007B2560" w:rsidRDefault="007B2560" w:rsidP="002D6E53">
            <w:pPr>
              <w:ind w:left="34"/>
              <w:rPr>
                <w:rFonts w:cstheme="minorHAnsi"/>
              </w:rPr>
            </w:pPr>
            <w:r w:rsidRPr="007B2560">
              <w:rPr>
                <w:rFonts w:cstheme="minorHAnsi"/>
              </w:rPr>
              <w:t xml:space="preserve">Affiliations with for-profit and non-profit organisations, sporting bodies, </w:t>
            </w:r>
            <w:proofErr w:type="gramStart"/>
            <w:r w:rsidRPr="007B2560">
              <w:rPr>
                <w:rFonts w:cstheme="minorHAnsi"/>
              </w:rPr>
              <w:t>clubs</w:t>
            </w:r>
            <w:proofErr w:type="gramEnd"/>
            <w:r w:rsidRPr="007B2560">
              <w:rPr>
                <w:rFonts w:cstheme="minorHAnsi"/>
              </w:rPr>
              <w:t xml:space="preserve"> and associations </w:t>
            </w:r>
          </w:p>
        </w:tc>
      </w:tr>
      <w:tr w:rsidR="007B2560" w:rsidRPr="007B2560" w14:paraId="765430A0" w14:textId="77777777" w:rsidTr="007419E1">
        <w:tc>
          <w:tcPr>
            <w:tcW w:w="4661" w:type="dxa"/>
          </w:tcPr>
          <w:p w14:paraId="7381CE54" w14:textId="77777777" w:rsidR="007B2560" w:rsidRPr="007B2560" w:rsidRDefault="007B2560" w:rsidP="007419E1">
            <w:pPr>
              <w:ind w:left="34"/>
              <w:rPr>
                <w:rFonts w:cstheme="minorHAnsi"/>
              </w:rPr>
            </w:pPr>
            <w:r w:rsidRPr="007B2560">
              <w:rPr>
                <w:rFonts w:cstheme="minorHAnsi"/>
              </w:rPr>
              <w:t>Secondary employment</w:t>
            </w:r>
          </w:p>
        </w:tc>
        <w:tc>
          <w:tcPr>
            <w:tcW w:w="4661" w:type="dxa"/>
          </w:tcPr>
          <w:p w14:paraId="55D5636D" w14:textId="77777777" w:rsidR="007B2560" w:rsidRPr="007B2560" w:rsidRDefault="007B2560" w:rsidP="007419E1">
            <w:pPr>
              <w:ind w:left="34"/>
              <w:rPr>
                <w:rFonts w:cstheme="minorHAnsi"/>
              </w:rPr>
            </w:pPr>
            <w:r w:rsidRPr="007B2560">
              <w:rPr>
                <w:rFonts w:cstheme="minorHAnsi"/>
              </w:rPr>
              <w:t>Significant family or other relationship with clients, contractors or other staff working in the same (or related) organisation</w:t>
            </w:r>
          </w:p>
        </w:tc>
      </w:tr>
      <w:tr w:rsidR="007B2560" w:rsidRPr="007B2560" w14:paraId="12B9D71C" w14:textId="77777777" w:rsidTr="007419E1">
        <w:tc>
          <w:tcPr>
            <w:tcW w:w="4661" w:type="dxa"/>
          </w:tcPr>
          <w:p w14:paraId="16DA56C6" w14:textId="77777777" w:rsidR="007B2560" w:rsidRPr="007B2560" w:rsidRDefault="007B2560" w:rsidP="007419E1">
            <w:pPr>
              <w:ind w:left="34"/>
              <w:rPr>
                <w:rFonts w:cstheme="minorHAnsi"/>
              </w:rPr>
            </w:pPr>
            <w:r w:rsidRPr="007B2560">
              <w:rPr>
                <w:rFonts w:cstheme="minorHAnsi"/>
              </w:rPr>
              <w:t>Affiliations with political, trade union or professional organisations and other personal capacity interests</w:t>
            </w:r>
          </w:p>
        </w:tc>
        <w:tc>
          <w:tcPr>
            <w:tcW w:w="4661" w:type="dxa"/>
          </w:tcPr>
          <w:p w14:paraId="513FAC17" w14:textId="476FDFBA" w:rsidR="007B2560" w:rsidRPr="007B2560" w:rsidRDefault="007B2560" w:rsidP="007419E1">
            <w:pPr>
              <w:ind w:left="34"/>
              <w:rPr>
                <w:rFonts w:cstheme="minorHAnsi"/>
              </w:rPr>
            </w:pPr>
            <w:r w:rsidRPr="007B2560">
              <w:rPr>
                <w:rFonts w:cstheme="minorHAnsi"/>
              </w:rPr>
              <w:t>Memberships (e.g. political, professional, sporting, social or</w:t>
            </w:r>
            <w:r w:rsidR="0044433A">
              <w:rPr>
                <w:rFonts w:cstheme="minorHAnsi"/>
              </w:rPr>
              <w:t xml:space="preserve"> </w:t>
            </w:r>
            <w:r w:rsidRPr="007B2560">
              <w:rPr>
                <w:rFonts w:cstheme="minorHAnsi"/>
              </w:rPr>
              <w:t>cultural organisations</w:t>
            </w:r>
          </w:p>
        </w:tc>
      </w:tr>
    </w:tbl>
    <w:p w14:paraId="7E7DFE19" w14:textId="77777777" w:rsidR="007B2560" w:rsidRPr="007B2560" w:rsidRDefault="007B2560" w:rsidP="007B2560">
      <w:pPr>
        <w:spacing w:after="0"/>
        <w:rPr>
          <w:rFonts w:cstheme="minorHAnsi"/>
          <w:b/>
          <w:bCs/>
        </w:rPr>
      </w:pPr>
    </w:p>
    <w:p w14:paraId="4289F660" w14:textId="77777777" w:rsidR="007B2560" w:rsidRPr="007B2560" w:rsidRDefault="007B2560" w:rsidP="007B2560">
      <w:pPr>
        <w:rPr>
          <w:rFonts w:cstheme="minorHAnsi"/>
          <w:b/>
          <w:bCs/>
        </w:rPr>
      </w:pPr>
      <w:r w:rsidRPr="007B2560">
        <w:rPr>
          <w:rFonts w:cstheme="minorHAnsi"/>
          <w:b/>
          <w:bCs/>
        </w:rPr>
        <w:t>Identifying a situation:</w:t>
      </w:r>
    </w:p>
    <w:tbl>
      <w:tblPr>
        <w:tblW w:w="5000" w:type="pct"/>
        <w:tblBorders>
          <w:bottom w:val="single" w:sz="4" w:space="0" w:color="auto"/>
          <w:insideH w:val="single" w:sz="4" w:space="0" w:color="auto"/>
          <w:insideV w:val="single" w:sz="4" w:space="0" w:color="auto"/>
        </w:tblBorders>
        <w:tblLook w:val="0000" w:firstRow="0" w:lastRow="0" w:firstColumn="0" w:lastColumn="0" w:noHBand="0" w:noVBand="0"/>
      </w:tblPr>
      <w:tblGrid>
        <w:gridCol w:w="7441"/>
        <w:gridCol w:w="1585"/>
      </w:tblGrid>
      <w:tr w:rsidR="007B2560" w:rsidRPr="007B2560" w14:paraId="2DD905AD" w14:textId="77777777" w:rsidTr="007419E1">
        <w:trPr>
          <w:trHeight w:val="292"/>
        </w:trPr>
        <w:tc>
          <w:tcPr>
            <w:tcW w:w="4122" w:type="pct"/>
          </w:tcPr>
          <w:p w14:paraId="41BD8CED"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Would I or anyone associated with me benefit from or be detrimentally affected by my proposed decision or action? </w:t>
            </w:r>
          </w:p>
        </w:tc>
        <w:tc>
          <w:tcPr>
            <w:tcW w:w="878" w:type="pct"/>
          </w:tcPr>
          <w:p w14:paraId="1FD447F3"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0D647DB7" w14:textId="77777777" w:rsidTr="007419E1">
        <w:trPr>
          <w:trHeight w:val="146"/>
        </w:trPr>
        <w:tc>
          <w:tcPr>
            <w:tcW w:w="4122" w:type="pct"/>
          </w:tcPr>
          <w:p w14:paraId="79BB93DD"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Could there be benefits for me in the future that could cast doubt on my objectivity? </w:t>
            </w:r>
          </w:p>
        </w:tc>
        <w:tc>
          <w:tcPr>
            <w:tcW w:w="878" w:type="pct"/>
          </w:tcPr>
          <w:p w14:paraId="2C247335"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33F99EEB" w14:textId="77777777" w:rsidTr="007419E1">
        <w:trPr>
          <w:trHeight w:val="293"/>
        </w:trPr>
        <w:tc>
          <w:tcPr>
            <w:tcW w:w="4122" w:type="pct"/>
          </w:tcPr>
          <w:p w14:paraId="63379791"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Do I have a current or previous personal, </w:t>
            </w:r>
            <w:proofErr w:type="gramStart"/>
            <w:r w:rsidRPr="007B2560">
              <w:rPr>
                <w:rFonts w:asciiTheme="minorHAnsi" w:hAnsiTheme="minorHAnsi" w:cstheme="minorHAnsi"/>
                <w:sz w:val="22"/>
                <w:szCs w:val="22"/>
              </w:rPr>
              <w:t>professional</w:t>
            </w:r>
            <w:proofErr w:type="gramEnd"/>
            <w:r w:rsidRPr="007B2560">
              <w:rPr>
                <w:rFonts w:asciiTheme="minorHAnsi" w:hAnsiTheme="minorHAnsi" w:cstheme="minorHAnsi"/>
                <w:sz w:val="22"/>
                <w:szCs w:val="22"/>
              </w:rPr>
              <w:t xml:space="preserve"> or financial relationship or association of any significance with an interested party? </w:t>
            </w:r>
          </w:p>
        </w:tc>
        <w:tc>
          <w:tcPr>
            <w:tcW w:w="878" w:type="pct"/>
          </w:tcPr>
          <w:p w14:paraId="66BE7775"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71C4A293" w14:textId="77777777" w:rsidTr="007419E1">
        <w:trPr>
          <w:trHeight w:val="293"/>
        </w:trPr>
        <w:tc>
          <w:tcPr>
            <w:tcW w:w="4122" w:type="pct"/>
          </w:tcPr>
          <w:p w14:paraId="0A5267EE"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Would my reputation or that of a relative, friend or associate stand to be enhanced or damaged because of the proposed decision or action? </w:t>
            </w:r>
          </w:p>
        </w:tc>
        <w:tc>
          <w:tcPr>
            <w:tcW w:w="878" w:type="pct"/>
          </w:tcPr>
          <w:p w14:paraId="1669BEAD"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0676A916" w14:textId="77777777" w:rsidTr="007419E1">
        <w:trPr>
          <w:trHeight w:val="293"/>
        </w:trPr>
        <w:tc>
          <w:tcPr>
            <w:tcW w:w="4122" w:type="pct"/>
          </w:tcPr>
          <w:p w14:paraId="1F9DD64B"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Do I or a relative, friend or associate of theirs stand to gain or lose financially in some covert or unexpected way? </w:t>
            </w:r>
          </w:p>
        </w:tc>
        <w:tc>
          <w:tcPr>
            <w:tcW w:w="878" w:type="pct"/>
          </w:tcPr>
          <w:p w14:paraId="0532BC83"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123C2EA2" w14:textId="77777777" w:rsidTr="007419E1">
        <w:trPr>
          <w:trHeight w:val="292"/>
        </w:trPr>
        <w:tc>
          <w:tcPr>
            <w:tcW w:w="4122" w:type="pct"/>
          </w:tcPr>
          <w:p w14:paraId="11416D03"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Do I hold any personal or professional views or biases that may lead others to reasonably conclude that I am not an appropriate person to deal with the matter? </w:t>
            </w:r>
          </w:p>
        </w:tc>
        <w:tc>
          <w:tcPr>
            <w:tcW w:w="878" w:type="pct"/>
          </w:tcPr>
          <w:p w14:paraId="15FFD286"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5BC7E36E" w14:textId="77777777" w:rsidTr="007419E1">
        <w:trPr>
          <w:trHeight w:val="293"/>
        </w:trPr>
        <w:tc>
          <w:tcPr>
            <w:tcW w:w="4122" w:type="pct"/>
          </w:tcPr>
          <w:p w14:paraId="29D5A910"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Have I contributed </w:t>
            </w:r>
            <w:proofErr w:type="gramStart"/>
            <w:r w:rsidRPr="007B2560">
              <w:rPr>
                <w:rFonts w:asciiTheme="minorHAnsi" w:hAnsiTheme="minorHAnsi" w:cstheme="minorHAnsi"/>
                <w:sz w:val="22"/>
                <w:szCs w:val="22"/>
              </w:rPr>
              <w:t>in</w:t>
            </w:r>
            <w:proofErr w:type="gramEnd"/>
            <w:r w:rsidRPr="007B2560">
              <w:rPr>
                <w:rFonts w:asciiTheme="minorHAnsi" w:hAnsiTheme="minorHAnsi" w:cstheme="minorHAnsi"/>
                <w:sz w:val="22"/>
                <w:szCs w:val="22"/>
              </w:rPr>
              <w:t xml:space="preserve"> a private capacity in any way to the matter that </w:t>
            </w:r>
            <w:proofErr w:type="gramStart"/>
            <w:r w:rsidRPr="007B2560">
              <w:rPr>
                <w:rFonts w:asciiTheme="minorHAnsi" w:hAnsiTheme="minorHAnsi" w:cstheme="minorHAnsi"/>
                <w:sz w:val="22"/>
                <w:szCs w:val="22"/>
              </w:rPr>
              <w:t>Council</w:t>
            </w:r>
            <w:proofErr w:type="gramEnd"/>
            <w:r w:rsidRPr="007B2560">
              <w:rPr>
                <w:rFonts w:asciiTheme="minorHAnsi" w:hAnsiTheme="minorHAnsi" w:cstheme="minorHAnsi"/>
                <w:sz w:val="22"/>
                <w:szCs w:val="22"/>
              </w:rPr>
              <w:t xml:space="preserve"> is dealing with? </w:t>
            </w:r>
          </w:p>
        </w:tc>
        <w:tc>
          <w:tcPr>
            <w:tcW w:w="878" w:type="pct"/>
          </w:tcPr>
          <w:p w14:paraId="04C384BC"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440688D8" w14:textId="77777777" w:rsidTr="007419E1">
        <w:trPr>
          <w:trHeight w:val="146"/>
        </w:trPr>
        <w:tc>
          <w:tcPr>
            <w:tcW w:w="4122" w:type="pct"/>
          </w:tcPr>
          <w:p w14:paraId="1E6CE993"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Have I made any promises or commitments in relation to the matter? </w:t>
            </w:r>
          </w:p>
        </w:tc>
        <w:tc>
          <w:tcPr>
            <w:tcW w:w="878" w:type="pct"/>
          </w:tcPr>
          <w:p w14:paraId="5349747C"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483676DD" w14:textId="77777777" w:rsidTr="007419E1">
        <w:trPr>
          <w:trHeight w:val="292"/>
        </w:trPr>
        <w:tc>
          <w:tcPr>
            <w:tcW w:w="4122" w:type="pct"/>
          </w:tcPr>
          <w:p w14:paraId="49BCB177"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Have I received a benefit or hospitality from someone who stands to gain or lose from my proposed decision or action? </w:t>
            </w:r>
          </w:p>
        </w:tc>
        <w:tc>
          <w:tcPr>
            <w:tcW w:w="878" w:type="pct"/>
          </w:tcPr>
          <w:p w14:paraId="66F10AC1"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6EE23BB7" w14:textId="77777777" w:rsidTr="007419E1">
        <w:trPr>
          <w:trHeight w:val="292"/>
        </w:trPr>
        <w:tc>
          <w:tcPr>
            <w:tcW w:w="4122" w:type="pct"/>
          </w:tcPr>
          <w:p w14:paraId="6C7AD393"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Could this situation have an influence on any future employment opportunities outside my current official duties? </w:t>
            </w:r>
          </w:p>
        </w:tc>
        <w:tc>
          <w:tcPr>
            <w:tcW w:w="878" w:type="pct"/>
          </w:tcPr>
          <w:p w14:paraId="3F139FB2"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0C848DA1" w14:textId="77777777" w:rsidTr="007419E1">
        <w:trPr>
          <w:trHeight w:val="292"/>
        </w:trPr>
        <w:tc>
          <w:tcPr>
            <w:tcW w:w="4122" w:type="pct"/>
          </w:tcPr>
          <w:p w14:paraId="7819C354"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Could there be any other benefits or factors that could cast doubts on my objectivity? </w:t>
            </w:r>
          </w:p>
        </w:tc>
        <w:tc>
          <w:tcPr>
            <w:tcW w:w="878" w:type="pct"/>
          </w:tcPr>
          <w:p w14:paraId="0F67646E"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r w:rsidR="007B2560" w:rsidRPr="007B2560" w14:paraId="714DE85C" w14:textId="77777777" w:rsidTr="007419E1">
        <w:trPr>
          <w:trHeight w:val="146"/>
        </w:trPr>
        <w:tc>
          <w:tcPr>
            <w:tcW w:w="4122" w:type="pct"/>
          </w:tcPr>
          <w:p w14:paraId="543A1FC5" w14:textId="77777777" w:rsidR="007B2560" w:rsidRPr="007B2560" w:rsidRDefault="007B2560" w:rsidP="007419E1">
            <w:pPr>
              <w:pStyle w:val="Default"/>
              <w:spacing w:line="288" w:lineRule="auto"/>
              <w:rPr>
                <w:rFonts w:asciiTheme="minorHAnsi" w:hAnsiTheme="minorHAnsi" w:cstheme="minorHAnsi"/>
                <w:sz w:val="22"/>
                <w:szCs w:val="22"/>
              </w:rPr>
            </w:pPr>
            <w:r w:rsidRPr="007B2560">
              <w:rPr>
                <w:rFonts w:asciiTheme="minorHAnsi" w:hAnsiTheme="minorHAnsi" w:cstheme="minorHAnsi"/>
                <w:sz w:val="22"/>
                <w:szCs w:val="22"/>
              </w:rPr>
              <w:t xml:space="preserve">Do I still have any doubts about my proposed decision or action? </w:t>
            </w:r>
          </w:p>
        </w:tc>
        <w:tc>
          <w:tcPr>
            <w:tcW w:w="878" w:type="pct"/>
          </w:tcPr>
          <w:p w14:paraId="54E1B0F1" w14:textId="77777777" w:rsidR="007B2560" w:rsidRPr="007B2560" w:rsidRDefault="007B2560" w:rsidP="007419E1">
            <w:pPr>
              <w:pStyle w:val="Default"/>
              <w:rPr>
                <w:rFonts w:asciiTheme="minorHAnsi" w:hAnsiTheme="minorHAnsi" w:cstheme="minorHAnsi"/>
                <w:sz w:val="22"/>
                <w:szCs w:val="22"/>
              </w:rPr>
            </w:pPr>
            <w:r w:rsidRPr="007B2560">
              <w:rPr>
                <w:rFonts w:asciiTheme="minorHAnsi" w:hAnsiTheme="minorHAnsi" w:cstheme="minorHAnsi"/>
                <w:sz w:val="22"/>
                <w:szCs w:val="22"/>
              </w:rPr>
              <w:t xml:space="preserve">□Yes □No </w:t>
            </w:r>
          </w:p>
        </w:tc>
      </w:tr>
    </w:tbl>
    <w:p w14:paraId="7570C9E9" w14:textId="49B5DC56" w:rsidR="007B2560" w:rsidRPr="007B2560" w:rsidRDefault="007B2560" w:rsidP="00581816">
      <w:pPr>
        <w:spacing w:before="120" w:after="0" w:line="240" w:lineRule="auto"/>
      </w:pPr>
      <w:r w:rsidRPr="007B2560">
        <w:rPr>
          <w:rFonts w:cstheme="minorHAnsi"/>
          <w:color w:val="3F3F40"/>
        </w:rPr>
        <w:t xml:space="preserve">Please refer to your manager for further </w:t>
      </w:r>
      <w:proofErr w:type="gramStart"/>
      <w:r w:rsidRPr="007B2560">
        <w:rPr>
          <w:rFonts w:cstheme="minorHAnsi"/>
          <w:color w:val="3F3F40"/>
        </w:rPr>
        <w:t>assistance, or</w:t>
      </w:r>
      <w:proofErr w:type="gramEnd"/>
      <w:r w:rsidRPr="007B2560">
        <w:rPr>
          <w:rFonts w:cstheme="minorHAnsi"/>
          <w:color w:val="3F3F40"/>
        </w:rPr>
        <w:t xml:space="preserve"> contact </w:t>
      </w:r>
      <w:r w:rsidRPr="007B2560">
        <w:rPr>
          <w:rFonts w:cstheme="minorHAnsi"/>
          <w:color w:val="3F3F40"/>
          <w:highlight w:val="yellow"/>
        </w:rPr>
        <w:t>Governance</w:t>
      </w:r>
      <w:r w:rsidRPr="007B2560">
        <w:rPr>
          <w:rFonts w:cstheme="minorHAnsi"/>
          <w:color w:val="3F3F40"/>
        </w:rPr>
        <w:t xml:space="preserve"> to discuss any areas of concern or perceived conflicts of interest.</w:t>
      </w:r>
    </w:p>
    <w:sectPr w:rsidR="007B2560" w:rsidRPr="007B2560" w:rsidSect="00EA748A">
      <w:headerReference w:type="even" r:id="rId12"/>
      <w:headerReference w:type="default" r:id="rId13"/>
      <w:footerReference w:type="default" r:id="rId14"/>
      <w:headerReference w:type="firs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FDEB6" w14:textId="77777777" w:rsidR="003F6258" w:rsidRDefault="003F6258" w:rsidP="005259EC">
      <w:pPr>
        <w:spacing w:after="0" w:line="240" w:lineRule="auto"/>
      </w:pPr>
      <w:r>
        <w:separator/>
      </w:r>
    </w:p>
  </w:endnote>
  <w:endnote w:type="continuationSeparator" w:id="0">
    <w:p w14:paraId="24F87D48" w14:textId="77777777" w:rsidR="003F6258" w:rsidRDefault="003F6258" w:rsidP="00525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8886C" w14:textId="62EEBB5E" w:rsidR="005259EC" w:rsidRDefault="00EA748A" w:rsidP="005259EC">
    <w:pPr>
      <w:pStyle w:val="Footer"/>
      <w:rPr>
        <w:noProof/>
      </w:rPr>
    </w:pPr>
    <w:r w:rsidRPr="00EA748A">
      <w:rPr>
        <w:sz w:val="20"/>
        <w:szCs w:val="20"/>
      </w:rPr>
      <w:t xml:space="preserve">Conflict of Interest </w:t>
    </w:r>
    <w:r w:rsidR="007B2560">
      <w:rPr>
        <w:sz w:val="20"/>
        <w:szCs w:val="20"/>
      </w:rPr>
      <w:t>Guideline</w:t>
    </w:r>
    <w:r w:rsidRPr="00EA748A">
      <w:rPr>
        <w:sz w:val="20"/>
        <w:szCs w:val="20"/>
      </w:rPr>
      <w:t xml:space="preserve"> (Staff) </w:t>
    </w:r>
    <w:r w:rsidR="005259EC">
      <w:tab/>
    </w:r>
    <w:r w:rsidR="005259EC">
      <w:rPr>
        <w:noProof/>
      </w:rPr>
      <w:drawing>
        <wp:inline distT="0" distB="0" distL="0" distR="0" wp14:anchorId="068CE80C" wp14:editId="26CF44FB">
          <wp:extent cx="1136650" cy="312022"/>
          <wp:effectExtent l="0" t="0" r="6350" b="0"/>
          <wp:docPr id="5" name="Picture 1">
            <a:extLst xmlns:a="http://schemas.openxmlformats.org/drawingml/2006/main">
              <a:ext uri="{FF2B5EF4-FFF2-40B4-BE49-F238E27FC236}">
                <a16:creationId xmlns:a16="http://schemas.microsoft.com/office/drawing/2014/main" id="{550F99F7-72DF-1ABB-34C0-0F9DBEC0C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0F99F7-72DF-1ABB-34C0-0F9DBEC0CA9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920" cy="321155"/>
                  </a:xfrm>
                  <a:prstGeom prst="rect">
                    <a:avLst/>
                  </a:prstGeom>
                  <a:noFill/>
                </pic:spPr>
              </pic:pic>
            </a:graphicData>
          </a:graphic>
        </wp:inline>
      </w:drawing>
    </w:r>
    <w:r w:rsidR="005259EC">
      <w:tab/>
    </w:r>
    <w:r w:rsidR="005259EC">
      <w:fldChar w:fldCharType="begin"/>
    </w:r>
    <w:r w:rsidR="005259EC">
      <w:instrText xml:space="preserve"> PAGE   \* MERGEFORMAT </w:instrText>
    </w:r>
    <w:r w:rsidR="005259EC">
      <w:fldChar w:fldCharType="separate"/>
    </w:r>
    <w:r w:rsidR="005259EC">
      <w:rPr>
        <w:noProof/>
      </w:rPr>
      <w:t>1</w:t>
    </w:r>
    <w:r w:rsidR="005259EC">
      <w:rPr>
        <w:noProof/>
      </w:rPr>
      <w:fldChar w:fldCharType="end"/>
    </w:r>
  </w:p>
  <w:p w14:paraId="08266E74" w14:textId="31605E79" w:rsidR="00EA748A" w:rsidRPr="00EA748A" w:rsidRDefault="008D344C" w:rsidP="008D344C">
    <w:pPr>
      <w:pStyle w:val="Footer"/>
      <w:rPr>
        <w:sz w:val="20"/>
        <w:szCs w:val="20"/>
      </w:rPr>
    </w:pPr>
    <w:r>
      <w:rPr>
        <w:noProof/>
        <w:sz w:val="20"/>
        <w:szCs w:val="20"/>
      </w:rPr>
      <w:t xml:space="preserve">Version 1 </w:t>
    </w:r>
    <w:r w:rsidR="007B2560">
      <w:rPr>
        <w:noProof/>
        <w:sz w:val="20"/>
        <w:szCs w:val="20"/>
      </w:rPr>
      <w:t>–</w:t>
    </w:r>
    <w:r>
      <w:rPr>
        <w:noProof/>
        <w:sz w:val="20"/>
        <w:szCs w:val="20"/>
      </w:rPr>
      <w:t xml:space="preserve"> </w:t>
    </w:r>
    <w:r w:rsidR="00897061">
      <w:rPr>
        <w:noProof/>
        <w:sz w:val="20"/>
        <w:szCs w:val="20"/>
      </w:rPr>
      <w:t xml:space="preserve">JRG Endorsed 09/11/2023: </w:t>
    </w:r>
    <w:r w:rsidR="007B2560">
      <w:rPr>
        <w:noProof/>
        <w:sz w:val="20"/>
        <w:szCs w:val="20"/>
      </w:rPr>
      <w:t xml:space="preserve">based on </w:t>
    </w:r>
    <w:r>
      <w:rPr>
        <w:noProof/>
        <w:sz w:val="20"/>
        <w:szCs w:val="20"/>
      </w:rPr>
      <w:t>JRG Endorsed</w:t>
    </w:r>
    <w:r w:rsidR="007B2560">
      <w:rPr>
        <w:noProof/>
        <w:sz w:val="20"/>
        <w:szCs w:val="20"/>
      </w:rPr>
      <w:t xml:space="preserve"> Policy 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B71DE" w14:textId="477D9FC1" w:rsidR="00EA748A" w:rsidRPr="008D344C" w:rsidRDefault="008D344C">
    <w:pPr>
      <w:pStyle w:val="Footer"/>
      <w:rPr>
        <w:sz w:val="20"/>
        <w:szCs w:val="20"/>
      </w:rPr>
    </w:pPr>
    <w:r>
      <w:rPr>
        <w:noProof/>
        <w:sz w:val="20"/>
        <w:szCs w:val="20"/>
      </w:rPr>
      <w:t xml:space="preserve">Version 1 </w:t>
    </w:r>
    <w:r w:rsidR="007B2560">
      <w:rPr>
        <w:noProof/>
        <w:sz w:val="20"/>
        <w:szCs w:val="20"/>
      </w:rPr>
      <w:t>–</w:t>
    </w:r>
    <w:r>
      <w:rPr>
        <w:noProof/>
        <w:sz w:val="20"/>
        <w:szCs w:val="20"/>
      </w:rPr>
      <w:t xml:space="preserve"> </w:t>
    </w:r>
    <w:r w:rsidR="007B2560">
      <w:rPr>
        <w:noProof/>
        <w:sz w:val="20"/>
        <w:szCs w:val="20"/>
      </w:rPr>
      <w:t xml:space="preserve">based on </w:t>
    </w:r>
    <w:r>
      <w:rPr>
        <w:noProof/>
        <w:sz w:val="20"/>
        <w:szCs w:val="20"/>
      </w:rPr>
      <w:t>JRG Endorsed</w:t>
    </w:r>
    <w:r w:rsidR="007B2560">
      <w:rPr>
        <w:noProof/>
        <w:sz w:val="20"/>
        <w:szCs w:val="20"/>
      </w:rPr>
      <w:t xml:space="preserve"> Policy Template </w:t>
    </w:r>
    <w:r>
      <w:rPr>
        <w:noProof/>
        <w:sz w:val="20"/>
        <w:szCs w:val="20"/>
      </w:rPr>
      <w:t xml:space="preserve">: </w:t>
    </w:r>
    <w:r w:rsidR="00897061">
      <w:rPr>
        <w:noProof/>
        <w:sz w:val="20"/>
        <w:szCs w:val="20"/>
      </w:rPr>
      <w:t xml:space="preserve">9 November </w:t>
    </w:r>
    <w:r>
      <w:rPr>
        <w:noProof/>
        <w:sz w:val="20"/>
        <w:szCs w:val="20"/>
      </w:rPr>
      <w:t>2023</w:t>
    </w:r>
    <w:r w:rsidR="00EA748A">
      <w:tab/>
    </w:r>
    <w:r w:rsidR="00EA748A">
      <w:rPr>
        <w:noProof/>
      </w:rPr>
      <w:drawing>
        <wp:inline distT="0" distB="0" distL="0" distR="0" wp14:anchorId="4A7B32D9" wp14:editId="735A91E2">
          <wp:extent cx="1136650" cy="312022"/>
          <wp:effectExtent l="0" t="0" r="6350" b="0"/>
          <wp:docPr id="1146430830" name="Picture 1146430830">
            <a:extLst xmlns:a="http://schemas.openxmlformats.org/drawingml/2006/main">
              <a:ext uri="{FF2B5EF4-FFF2-40B4-BE49-F238E27FC236}">
                <a16:creationId xmlns:a16="http://schemas.microsoft.com/office/drawing/2014/main" id="{550F99F7-72DF-1ABB-34C0-0F9DBEC0C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50F99F7-72DF-1ABB-34C0-0F9DBEC0CA9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920" cy="321155"/>
                  </a:xfrm>
                  <a:prstGeom prst="rect">
                    <a:avLst/>
                  </a:prstGeom>
                  <a:noFill/>
                </pic:spPr>
              </pic:pic>
            </a:graphicData>
          </a:graphic>
        </wp:inline>
      </w:drawing>
    </w:r>
    <w:r w:rsidR="00EA748A">
      <w:tab/>
    </w:r>
    <w:r w:rsidR="00EA748A">
      <w:fldChar w:fldCharType="begin"/>
    </w:r>
    <w:r w:rsidR="00EA748A">
      <w:instrText xml:space="preserve"> PAGE   \* MERGEFORMAT </w:instrText>
    </w:r>
    <w:r w:rsidR="00EA748A">
      <w:fldChar w:fldCharType="separate"/>
    </w:r>
    <w:r w:rsidR="00EA748A">
      <w:t>2</w:t>
    </w:r>
    <w:r w:rsidR="00EA748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ABCF8" w14:textId="77777777" w:rsidR="003F6258" w:rsidRDefault="003F6258" w:rsidP="005259EC">
      <w:pPr>
        <w:spacing w:after="0" w:line="240" w:lineRule="auto"/>
      </w:pPr>
      <w:r>
        <w:separator/>
      </w:r>
    </w:p>
  </w:footnote>
  <w:footnote w:type="continuationSeparator" w:id="0">
    <w:p w14:paraId="4E18AB6D" w14:textId="77777777" w:rsidR="003F6258" w:rsidRDefault="003F6258" w:rsidP="00525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3E686" w14:textId="77777777" w:rsidR="00C05156" w:rsidRDefault="006C1FAC">
    <w:pPr>
      <w:pStyle w:val="Header"/>
    </w:pPr>
    <w:r>
      <w:rPr>
        <w:noProof/>
      </w:rPr>
      <w:pict w14:anchorId="7C21AA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07610" o:spid="_x0000_s1026" type="#_x0000_t136" style="position:absolute;margin-left:0;margin-top:0;width:477.2pt;height:159.05pt;rotation:315;z-index:-251655168;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0F37A" w14:textId="77777777" w:rsidR="00C05156" w:rsidRDefault="006C1FAC">
    <w:pPr>
      <w:pStyle w:val="Header"/>
    </w:pPr>
    <w:r>
      <w:rPr>
        <w:noProof/>
      </w:rPr>
      <w:pict w14:anchorId="6ED9B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07611" o:spid="_x0000_s1027" type="#_x0000_t136" style="position:absolute;margin-left:0;margin-top:0;width:477.2pt;height:159.05pt;rotation:315;z-index:-251653120;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AE19E" w14:textId="77777777" w:rsidR="00C05156" w:rsidRDefault="006C1FAC">
    <w:pPr>
      <w:pStyle w:val="Header"/>
    </w:pPr>
    <w:r>
      <w:rPr>
        <w:noProof/>
      </w:rPr>
      <w:pict w14:anchorId="37E60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07609" o:spid="_x0000_s1025" type="#_x0000_t136" style="position:absolute;margin-left:0;margin-top:0;width:477.2pt;height:159.05pt;rotation:315;z-index:-251657216;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4368D"/>
    <w:multiLevelType w:val="hybridMultilevel"/>
    <w:tmpl w:val="1E5CFB1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8584169"/>
    <w:multiLevelType w:val="hybridMultilevel"/>
    <w:tmpl w:val="1826EA72"/>
    <w:lvl w:ilvl="0" w:tplc="BC827C4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12F90"/>
    <w:multiLevelType w:val="hybridMultilevel"/>
    <w:tmpl w:val="A7502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981012"/>
    <w:multiLevelType w:val="hybridMultilevel"/>
    <w:tmpl w:val="4ED60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E06400"/>
    <w:multiLevelType w:val="hybridMultilevel"/>
    <w:tmpl w:val="FEF6B9A8"/>
    <w:lvl w:ilvl="0" w:tplc="0C090017">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0A5964"/>
    <w:multiLevelType w:val="hybridMultilevel"/>
    <w:tmpl w:val="5952378E"/>
    <w:lvl w:ilvl="0" w:tplc="0C090001">
      <w:start w:val="1"/>
      <w:numFmt w:val="bullet"/>
      <w:lvlText w:val=""/>
      <w:lvlJc w:val="left"/>
      <w:pPr>
        <w:ind w:left="360" w:hanging="360"/>
      </w:pPr>
      <w:rPr>
        <w:rFonts w:ascii="Symbol" w:hAnsi="Symbol" w:hint="default"/>
      </w:rPr>
    </w:lvl>
    <w:lvl w:ilvl="1" w:tplc="97540D8C">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152F02"/>
    <w:multiLevelType w:val="hybridMultilevel"/>
    <w:tmpl w:val="1A0CBA02"/>
    <w:lvl w:ilvl="0" w:tplc="9AB801BA">
      <w:start w:val="1"/>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B7F0B3D"/>
    <w:multiLevelType w:val="hybridMultilevel"/>
    <w:tmpl w:val="C422D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F91287"/>
    <w:multiLevelType w:val="hybridMultilevel"/>
    <w:tmpl w:val="02F616AA"/>
    <w:lvl w:ilvl="0" w:tplc="0FC0B530">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5B152B"/>
    <w:multiLevelType w:val="hybridMultilevel"/>
    <w:tmpl w:val="FADC7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BD6548"/>
    <w:multiLevelType w:val="hybridMultilevel"/>
    <w:tmpl w:val="21783F9E"/>
    <w:lvl w:ilvl="0" w:tplc="BC827C4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8127D0"/>
    <w:multiLevelType w:val="hybridMultilevel"/>
    <w:tmpl w:val="F2F2ED3C"/>
    <w:lvl w:ilvl="0" w:tplc="D8DE4F6C">
      <w:start w:val="1"/>
      <w:numFmt w:val="bullet"/>
      <w:pStyle w:val="Normalarrowbullet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1551EE"/>
    <w:multiLevelType w:val="hybridMultilevel"/>
    <w:tmpl w:val="B84A7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6E5530"/>
    <w:multiLevelType w:val="hybridMultilevel"/>
    <w:tmpl w:val="4BCAEDF6"/>
    <w:lvl w:ilvl="0" w:tplc="7200C71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B330D2A"/>
    <w:multiLevelType w:val="hybridMultilevel"/>
    <w:tmpl w:val="643E3D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F939E5"/>
    <w:multiLevelType w:val="multilevel"/>
    <w:tmpl w:val="A330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C72690"/>
    <w:multiLevelType w:val="hybridMultilevel"/>
    <w:tmpl w:val="1CA092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B50534"/>
    <w:multiLevelType w:val="hybridMultilevel"/>
    <w:tmpl w:val="A3266C18"/>
    <w:lvl w:ilvl="0" w:tplc="BF3281B6">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931AEF"/>
    <w:multiLevelType w:val="hybridMultilevel"/>
    <w:tmpl w:val="D7C8C9AE"/>
    <w:lvl w:ilvl="0" w:tplc="BC827C4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3048A4"/>
    <w:multiLevelType w:val="hybridMultilevel"/>
    <w:tmpl w:val="521A1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C63FEC"/>
    <w:multiLevelType w:val="hybridMultilevel"/>
    <w:tmpl w:val="FDEA8C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7503F6"/>
    <w:multiLevelType w:val="hybridMultilevel"/>
    <w:tmpl w:val="8BBC4D4A"/>
    <w:lvl w:ilvl="0" w:tplc="9AB801B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4476867">
    <w:abstractNumId w:val="20"/>
  </w:num>
  <w:num w:numId="2" w16cid:durableId="2021541352">
    <w:abstractNumId w:val="3"/>
  </w:num>
  <w:num w:numId="3" w16cid:durableId="1504659649">
    <w:abstractNumId w:val="21"/>
  </w:num>
  <w:num w:numId="4" w16cid:durableId="780999194">
    <w:abstractNumId w:val="6"/>
  </w:num>
  <w:num w:numId="5" w16cid:durableId="1791246433">
    <w:abstractNumId w:val="15"/>
  </w:num>
  <w:num w:numId="6" w16cid:durableId="1194609999">
    <w:abstractNumId w:val="4"/>
  </w:num>
  <w:num w:numId="7" w16cid:durableId="1818375776">
    <w:abstractNumId w:val="12"/>
  </w:num>
  <w:num w:numId="8" w16cid:durableId="1085146824">
    <w:abstractNumId w:val="16"/>
  </w:num>
  <w:num w:numId="9" w16cid:durableId="347952263">
    <w:abstractNumId w:val="17"/>
  </w:num>
  <w:num w:numId="10" w16cid:durableId="279338506">
    <w:abstractNumId w:val="8"/>
  </w:num>
  <w:num w:numId="11" w16cid:durableId="1581721305">
    <w:abstractNumId w:val="5"/>
  </w:num>
  <w:num w:numId="12" w16cid:durableId="19624547">
    <w:abstractNumId w:val="14"/>
  </w:num>
  <w:num w:numId="13" w16cid:durableId="494028059">
    <w:abstractNumId w:val="2"/>
  </w:num>
  <w:num w:numId="14" w16cid:durableId="1811095527">
    <w:abstractNumId w:val="19"/>
  </w:num>
  <w:num w:numId="15" w16cid:durableId="1249271781">
    <w:abstractNumId w:val="7"/>
  </w:num>
  <w:num w:numId="16" w16cid:durableId="929391620">
    <w:abstractNumId w:val="9"/>
  </w:num>
  <w:num w:numId="17" w16cid:durableId="1127622256">
    <w:abstractNumId w:val="10"/>
  </w:num>
  <w:num w:numId="18" w16cid:durableId="1415778207">
    <w:abstractNumId w:val="1"/>
  </w:num>
  <w:num w:numId="19" w16cid:durableId="1009061851">
    <w:abstractNumId w:val="18"/>
  </w:num>
  <w:num w:numId="20" w16cid:durableId="1688409516">
    <w:abstractNumId w:val="0"/>
  </w:num>
  <w:num w:numId="21" w16cid:durableId="1745831466">
    <w:abstractNumId w:val="11"/>
  </w:num>
  <w:num w:numId="22" w16cid:durableId="417112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E39C19E-EFDD-4471-88B4-ABA408DEB974}"/>
    <w:docVar w:name="dgnword-eventsink" w:val="2101454253568"/>
  </w:docVars>
  <w:rsids>
    <w:rsidRoot w:val="005A1CDC"/>
    <w:rsid w:val="0000128E"/>
    <w:rsid w:val="00031AD5"/>
    <w:rsid w:val="00031B4A"/>
    <w:rsid w:val="000379B8"/>
    <w:rsid w:val="000463FD"/>
    <w:rsid w:val="0004696B"/>
    <w:rsid w:val="000A278D"/>
    <w:rsid w:val="000D59F1"/>
    <w:rsid w:val="00113C73"/>
    <w:rsid w:val="00114B8B"/>
    <w:rsid w:val="00130285"/>
    <w:rsid w:val="00147612"/>
    <w:rsid w:val="0019183D"/>
    <w:rsid w:val="002227A3"/>
    <w:rsid w:val="00233EB4"/>
    <w:rsid w:val="00277F77"/>
    <w:rsid w:val="002964C4"/>
    <w:rsid w:val="002A2056"/>
    <w:rsid w:val="002B37C2"/>
    <w:rsid w:val="002D3B4C"/>
    <w:rsid w:val="002D6E53"/>
    <w:rsid w:val="002F0A99"/>
    <w:rsid w:val="002F0B72"/>
    <w:rsid w:val="002F3A95"/>
    <w:rsid w:val="0030173E"/>
    <w:rsid w:val="0031072E"/>
    <w:rsid w:val="003265CD"/>
    <w:rsid w:val="003471F0"/>
    <w:rsid w:val="00376D8C"/>
    <w:rsid w:val="0039146D"/>
    <w:rsid w:val="003937E2"/>
    <w:rsid w:val="003C5D01"/>
    <w:rsid w:val="003D611A"/>
    <w:rsid w:val="003E552B"/>
    <w:rsid w:val="003F6258"/>
    <w:rsid w:val="004032BB"/>
    <w:rsid w:val="0043012C"/>
    <w:rsid w:val="00431644"/>
    <w:rsid w:val="0044433A"/>
    <w:rsid w:val="004648D1"/>
    <w:rsid w:val="0047507C"/>
    <w:rsid w:val="0048389A"/>
    <w:rsid w:val="004D0FB0"/>
    <w:rsid w:val="004E65CF"/>
    <w:rsid w:val="004F4768"/>
    <w:rsid w:val="005061C7"/>
    <w:rsid w:val="00506F23"/>
    <w:rsid w:val="005129B2"/>
    <w:rsid w:val="005259EC"/>
    <w:rsid w:val="005305C7"/>
    <w:rsid w:val="0053512D"/>
    <w:rsid w:val="005372A4"/>
    <w:rsid w:val="0055281A"/>
    <w:rsid w:val="00571906"/>
    <w:rsid w:val="00581816"/>
    <w:rsid w:val="00587C67"/>
    <w:rsid w:val="00593112"/>
    <w:rsid w:val="005A189E"/>
    <w:rsid w:val="005A1CDC"/>
    <w:rsid w:val="005B040E"/>
    <w:rsid w:val="005B464A"/>
    <w:rsid w:val="005D7C5D"/>
    <w:rsid w:val="00617D20"/>
    <w:rsid w:val="00653375"/>
    <w:rsid w:val="00656EC7"/>
    <w:rsid w:val="00687203"/>
    <w:rsid w:val="006B5C72"/>
    <w:rsid w:val="006C1FAC"/>
    <w:rsid w:val="0072339C"/>
    <w:rsid w:val="007239FE"/>
    <w:rsid w:val="00726170"/>
    <w:rsid w:val="00727ADE"/>
    <w:rsid w:val="00727E97"/>
    <w:rsid w:val="00747CE1"/>
    <w:rsid w:val="0075318C"/>
    <w:rsid w:val="00753C56"/>
    <w:rsid w:val="007851AA"/>
    <w:rsid w:val="007B2560"/>
    <w:rsid w:val="007E07D7"/>
    <w:rsid w:val="00816994"/>
    <w:rsid w:val="008333E9"/>
    <w:rsid w:val="00837149"/>
    <w:rsid w:val="0084090B"/>
    <w:rsid w:val="008826B8"/>
    <w:rsid w:val="00886E2F"/>
    <w:rsid w:val="00897061"/>
    <w:rsid w:val="008D344C"/>
    <w:rsid w:val="008F47FF"/>
    <w:rsid w:val="00903514"/>
    <w:rsid w:val="00920ACE"/>
    <w:rsid w:val="00921217"/>
    <w:rsid w:val="00922762"/>
    <w:rsid w:val="00925DE0"/>
    <w:rsid w:val="00934F29"/>
    <w:rsid w:val="00951D12"/>
    <w:rsid w:val="00962277"/>
    <w:rsid w:val="0097589B"/>
    <w:rsid w:val="00981CB3"/>
    <w:rsid w:val="009836FF"/>
    <w:rsid w:val="009A50A4"/>
    <w:rsid w:val="009B1ED4"/>
    <w:rsid w:val="009C68C8"/>
    <w:rsid w:val="009D3CC2"/>
    <w:rsid w:val="009E15ED"/>
    <w:rsid w:val="009F673E"/>
    <w:rsid w:val="00A100CD"/>
    <w:rsid w:val="00A223BF"/>
    <w:rsid w:val="00A5098E"/>
    <w:rsid w:val="00A9316A"/>
    <w:rsid w:val="00AE2843"/>
    <w:rsid w:val="00B256AD"/>
    <w:rsid w:val="00B25AB2"/>
    <w:rsid w:val="00B77676"/>
    <w:rsid w:val="00B878BD"/>
    <w:rsid w:val="00BC468F"/>
    <w:rsid w:val="00BE62C7"/>
    <w:rsid w:val="00BF667E"/>
    <w:rsid w:val="00BF6F49"/>
    <w:rsid w:val="00C05156"/>
    <w:rsid w:val="00C06E17"/>
    <w:rsid w:val="00C45CB1"/>
    <w:rsid w:val="00C62578"/>
    <w:rsid w:val="00C95971"/>
    <w:rsid w:val="00CA01B6"/>
    <w:rsid w:val="00CA4860"/>
    <w:rsid w:val="00CB2F0C"/>
    <w:rsid w:val="00CE36E6"/>
    <w:rsid w:val="00CE7C2C"/>
    <w:rsid w:val="00CF1FB4"/>
    <w:rsid w:val="00CF79FC"/>
    <w:rsid w:val="00D04214"/>
    <w:rsid w:val="00D209C0"/>
    <w:rsid w:val="00D553FA"/>
    <w:rsid w:val="00D55738"/>
    <w:rsid w:val="00D572B8"/>
    <w:rsid w:val="00DC29A6"/>
    <w:rsid w:val="00DC789B"/>
    <w:rsid w:val="00DE67C0"/>
    <w:rsid w:val="00DF5199"/>
    <w:rsid w:val="00DF5A86"/>
    <w:rsid w:val="00E11346"/>
    <w:rsid w:val="00E11BBE"/>
    <w:rsid w:val="00E67EA3"/>
    <w:rsid w:val="00E922B9"/>
    <w:rsid w:val="00E96EE2"/>
    <w:rsid w:val="00E9740A"/>
    <w:rsid w:val="00EA748A"/>
    <w:rsid w:val="00EE14C8"/>
    <w:rsid w:val="00F31C3D"/>
    <w:rsid w:val="00F34D10"/>
    <w:rsid w:val="00F57D96"/>
    <w:rsid w:val="00F736E3"/>
    <w:rsid w:val="00FB108C"/>
    <w:rsid w:val="00FB53CF"/>
    <w:rsid w:val="00FC3F09"/>
    <w:rsid w:val="00FD4E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23F6D"/>
  <w15:chartTrackingRefBased/>
  <w15:docId w15:val="{D0E1014C-6B17-4741-8534-87C833DD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36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31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625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76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6257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6257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59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9EC"/>
  </w:style>
  <w:style w:type="paragraph" w:styleId="Footer">
    <w:name w:val="footer"/>
    <w:basedOn w:val="Normal"/>
    <w:link w:val="FooterChar"/>
    <w:uiPriority w:val="99"/>
    <w:unhideWhenUsed/>
    <w:rsid w:val="005259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9EC"/>
  </w:style>
  <w:style w:type="character" w:customStyle="1" w:styleId="Heading1Char">
    <w:name w:val="Heading 1 Char"/>
    <w:basedOn w:val="DefaultParagraphFont"/>
    <w:link w:val="Heading1"/>
    <w:uiPriority w:val="9"/>
    <w:rsid w:val="00CE36E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E3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5318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31C3D"/>
    <w:pPr>
      <w:ind w:left="720"/>
      <w:contextualSpacing/>
    </w:pPr>
  </w:style>
  <w:style w:type="paragraph" w:styleId="NormalWeb">
    <w:name w:val="Normal (Web)"/>
    <w:basedOn w:val="Normal"/>
    <w:uiPriority w:val="99"/>
    <w:semiHidden/>
    <w:unhideWhenUsed/>
    <w:rsid w:val="00E1134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53C56"/>
    <w:rPr>
      <w:color w:val="0000FF"/>
      <w:u w:val="single"/>
    </w:rPr>
  </w:style>
  <w:style w:type="character" w:styleId="UnresolvedMention">
    <w:name w:val="Unresolved Mention"/>
    <w:basedOn w:val="DefaultParagraphFont"/>
    <w:uiPriority w:val="99"/>
    <w:semiHidden/>
    <w:unhideWhenUsed/>
    <w:rsid w:val="00753C56"/>
    <w:rPr>
      <w:color w:val="605E5C"/>
      <w:shd w:val="clear" w:color="auto" w:fill="E1DFDD"/>
    </w:rPr>
  </w:style>
  <w:style w:type="character" w:customStyle="1" w:styleId="Heading3Char">
    <w:name w:val="Heading 3 Char"/>
    <w:basedOn w:val="DefaultParagraphFont"/>
    <w:link w:val="Heading3"/>
    <w:uiPriority w:val="9"/>
    <w:rsid w:val="00C62578"/>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C6257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62578"/>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656EC7"/>
    <w:rPr>
      <w:color w:val="954F72" w:themeColor="followedHyperlink"/>
      <w:u w:val="single"/>
    </w:rPr>
  </w:style>
  <w:style w:type="character" w:customStyle="1" w:styleId="Heading4Char">
    <w:name w:val="Heading 4 Char"/>
    <w:basedOn w:val="DefaultParagraphFont"/>
    <w:link w:val="Heading4"/>
    <w:uiPriority w:val="9"/>
    <w:rsid w:val="00147612"/>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113C73"/>
    <w:pPr>
      <w:spacing w:after="0" w:line="240" w:lineRule="auto"/>
    </w:pPr>
  </w:style>
  <w:style w:type="character" w:styleId="CommentReference">
    <w:name w:val="annotation reference"/>
    <w:basedOn w:val="DefaultParagraphFont"/>
    <w:uiPriority w:val="99"/>
    <w:semiHidden/>
    <w:unhideWhenUsed/>
    <w:rsid w:val="00113C73"/>
    <w:rPr>
      <w:sz w:val="16"/>
      <w:szCs w:val="16"/>
    </w:rPr>
  </w:style>
  <w:style w:type="paragraph" w:styleId="CommentText">
    <w:name w:val="annotation text"/>
    <w:basedOn w:val="Normal"/>
    <w:link w:val="CommentTextChar"/>
    <w:uiPriority w:val="99"/>
    <w:unhideWhenUsed/>
    <w:rsid w:val="00113C73"/>
    <w:pPr>
      <w:spacing w:line="240" w:lineRule="auto"/>
    </w:pPr>
    <w:rPr>
      <w:sz w:val="20"/>
      <w:szCs w:val="20"/>
    </w:rPr>
  </w:style>
  <w:style w:type="character" w:customStyle="1" w:styleId="CommentTextChar">
    <w:name w:val="Comment Text Char"/>
    <w:basedOn w:val="DefaultParagraphFont"/>
    <w:link w:val="CommentText"/>
    <w:uiPriority w:val="99"/>
    <w:rsid w:val="00113C73"/>
    <w:rPr>
      <w:sz w:val="20"/>
      <w:szCs w:val="20"/>
    </w:rPr>
  </w:style>
  <w:style w:type="paragraph" w:styleId="CommentSubject">
    <w:name w:val="annotation subject"/>
    <w:basedOn w:val="CommentText"/>
    <w:next w:val="CommentText"/>
    <w:link w:val="CommentSubjectChar"/>
    <w:uiPriority w:val="99"/>
    <w:semiHidden/>
    <w:unhideWhenUsed/>
    <w:rsid w:val="00113C73"/>
    <w:rPr>
      <w:b/>
      <w:bCs/>
    </w:rPr>
  </w:style>
  <w:style w:type="character" w:customStyle="1" w:styleId="CommentSubjectChar">
    <w:name w:val="Comment Subject Char"/>
    <w:basedOn w:val="CommentTextChar"/>
    <w:link w:val="CommentSubject"/>
    <w:uiPriority w:val="99"/>
    <w:semiHidden/>
    <w:rsid w:val="00113C73"/>
    <w:rPr>
      <w:b/>
      <w:bCs/>
      <w:sz w:val="20"/>
      <w:szCs w:val="20"/>
    </w:rPr>
  </w:style>
  <w:style w:type="paragraph" w:customStyle="1" w:styleId="Default">
    <w:name w:val="Default"/>
    <w:link w:val="DefaultChar"/>
    <w:rsid w:val="007B2560"/>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basedOn w:val="DefaultParagraphFont"/>
    <w:link w:val="Default"/>
    <w:rsid w:val="007B2560"/>
    <w:rPr>
      <w:rFonts w:ascii="Arial" w:eastAsia="Times New Roman" w:hAnsi="Arial" w:cs="Arial"/>
      <w:color w:val="000000"/>
      <w:sz w:val="24"/>
      <w:szCs w:val="24"/>
      <w:lang w:val="en-US"/>
    </w:rPr>
  </w:style>
  <w:style w:type="paragraph" w:customStyle="1" w:styleId="Normalarrowbullets">
    <w:name w:val="Normal arrow bullets"/>
    <w:basedOn w:val="ListParagraph"/>
    <w:qFormat/>
    <w:rsid w:val="007B2560"/>
    <w:pPr>
      <w:numPr>
        <w:numId w:val="21"/>
      </w:numPr>
      <w:tabs>
        <w:tab w:val="left" w:pos="924"/>
      </w:tabs>
      <w:spacing w:before="180" w:after="0" w:line="260" w:lineRule="exact"/>
      <w:ind w:left="924" w:hanging="357"/>
      <w:contextualSpacing w:val="0"/>
    </w:pPr>
    <w:rPr>
      <w:rFonts w:ascii="Calibri" w:eastAsia="Calibri" w:hAnsi="Calibri" w:cs="Times New Roman"/>
      <w:color w:val="000000"/>
      <w:sz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00289">
      <w:bodyDiv w:val="1"/>
      <w:marLeft w:val="0"/>
      <w:marRight w:val="0"/>
      <w:marTop w:val="0"/>
      <w:marBottom w:val="0"/>
      <w:divBdr>
        <w:top w:val="none" w:sz="0" w:space="0" w:color="auto"/>
        <w:left w:val="none" w:sz="0" w:space="0" w:color="auto"/>
        <w:bottom w:val="none" w:sz="0" w:space="0" w:color="auto"/>
        <w:right w:val="none" w:sz="0" w:space="0" w:color="auto"/>
      </w:divBdr>
    </w:div>
    <w:div w:id="920528753">
      <w:bodyDiv w:val="1"/>
      <w:marLeft w:val="0"/>
      <w:marRight w:val="0"/>
      <w:marTop w:val="0"/>
      <w:marBottom w:val="0"/>
      <w:divBdr>
        <w:top w:val="none" w:sz="0" w:space="0" w:color="auto"/>
        <w:left w:val="none" w:sz="0" w:space="0" w:color="auto"/>
        <w:bottom w:val="none" w:sz="0" w:space="0" w:color="auto"/>
        <w:right w:val="none" w:sz="0" w:space="0" w:color="auto"/>
      </w:divBdr>
    </w:div>
    <w:div w:id="1141338209">
      <w:bodyDiv w:val="1"/>
      <w:marLeft w:val="0"/>
      <w:marRight w:val="0"/>
      <w:marTop w:val="0"/>
      <w:marBottom w:val="0"/>
      <w:divBdr>
        <w:top w:val="none" w:sz="0" w:space="0" w:color="auto"/>
        <w:left w:val="none" w:sz="0" w:space="0" w:color="auto"/>
        <w:bottom w:val="none" w:sz="0" w:space="0" w:color="auto"/>
        <w:right w:val="none" w:sz="0" w:space="0" w:color="auto"/>
      </w:divBdr>
    </w:div>
    <w:div w:id="1834223235">
      <w:bodyDiv w:val="1"/>
      <w:marLeft w:val="0"/>
      <w:marRight w:val="0"/>
      <w:marTop w:val="0"/>
      <w:marBottom w:val="0"/>
      <w:divBdr>
        <w:top w:val="none" w:sz="0" w:space="0" w:color="auto"/>
        <w:left w:val="none" w:sz="0" w:space="0" w:color="auto"/>
        <w:bottom w:val="none" w:sz="0" w:space="0" w:color="auto"/>
        <w:right w:val="none" w:sz="0" w:space="0" w:color="auto"/>
      </w:divBdr>
    </w:div>
    <w:div w:id="1890265294">
      <w:bodyDiv w:val="1"/>
      <w:marLeft w:val="0"/>
      <w:marRight w:val="0"/>
      <w:marTop w:val="0"/>
      <w:marBottom w:val="0"/>
      <w:divBdr>
        <w:top w:val="none" w:sz="0" w:space="0" w:color="auto"/>
        <w:left w:val="none" w:sz="0" w:space="0" w:color="auto"/>
        <w:bottom w:val="none" w:sz="0" w:space="0" w:color="auto"/>
        <w:right w:val="none" w:sz="0" w:space="0" w:color="auto"/>
      </w:divBdr>
    </w:div>
    <w:div w:id="2066948675">
      <w:bodyDiv w:val="1"/>
      <w:marLeft w:val="0"/>
      <w:marRight w:val="0"/>
      <w:marTop w:val="0"/>
      <w:marBottom w:val="0"/>
      <w:divBdr>
        <w:top w:val="none" w:sz="0" w:space="0" w:color="auto"/>
        <w:left w:val="none" w:sz="0" w:space="0" w:color="auto"/>
        <w:bottom w:val="none" w:sz="0" w:space="0" w:color="auto"/>
        <w:right w:val="none" w:sz="0" w:space="0" w:color="auto"/>
      </w:divBdr>
      <w:divsChild>
        <w:div w:id="1508056352">
          <w:marLeft w:val="0"/>
          <w:marRight w:val="0"/>
          <w:marTop w:val="0"/>
          <w:marBottom w:val="0"/>
          <w:divBdr>
            <w:top w:val="none" w:sz="0" w:space="0" w:color="auto"/>
            <w:left w:val="none" w:sz="0" w:space="0" w:color="DDDDDD"/>
            <w:bottom w:val="none" w:sz="0" w:space="7" w:color="DDDDDD"/>
            <w:right w:val="none" w:sz="0" w:space="0" w:color="DDDDDD"/>
          </w:divBdr>
          <w:divsChild>
            <w:div w:id="621959460">
              <w:marLeft w:val="0"/>
              <w:marRight w:val="240"/>
              <w:marTop w:val="0"/>
              <w:marBottom w:val="0"/>
              <w:divBdr>
                <w:top w:val="none" w:sz="0" w:space="0" w:color="auto"/>
                <w:left w:val="none" w:sz="0" w:space="0" w:color="auto"/>
                <w:bottom w:val="none" w:sz="0" w:space="0" w:color="auto"/>
                <w:right w:val="none" w:sz="0" w:space="0" w:color="auto"/>
              </w:divBdr>
            </w:div>
          </w:divsChild>
        </w:div>
        <w:div w:id="1333604468">
          <w:marLeft w:val="0"/>
          <w:marRight w:val="0"/>
          <w:marTop w:val="0"/>
          <w:marBottom w:val="0"/>
          <w:divBdr>
            <w:top w:val="none" w:sz="0" w:space="0" w:color="auto"/>
            <w:left w:val="none" w:sz="0" w:space="0" w:color="auto"/>
            <w:bottom w:val="none" w:sz="0" w:space="0" w:color="auto"/>
            <w:right w:val="none" w:sz="0" w:space="0" w:color="auto"/>
          </w:divBdr>
          <w:divsChild>
            <w:div w:id="1592153566">
              <w:marLeft w:val="0"/>
              <w:marRight w:val="0"/>
              <w:marTop w:val="0"/>
              <w:marBottom w:val="0"/>
              <w:divBdr>
                <w:top w:val="none" w:sz="0" w:space="0" w:color="auto"/>
                <w:left w:val="none" w:sz="0" w:space="0" w:color="auto"/>
                <w:bottom w:val="none" w:sz="0" w:space="0" w:color="auto"/>
                <w:right w:val="none" w:sz="0" w:space="0" w:color="auto"/>
              </w:divBdr>
              <w:divsChild>
                <w:div w:id="148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5F630613F24B46A75DFC25AE34D43F" ma:contentTypeVersion="17" ma:contentTypeDescription="Create a new document." ma:contentTypeScope="" ma:versionID="da16bed026c54fd217e726ff76120838">
  <xsd:schema xmlns:xsd="http://www.w3.org/2001/XMLSchema" xmlns:xs="http://www.w3.org/2001/XMLSchema" xmlns:p="http://schemas.microsoft.com/office/2006/metadata/properties" xmlns:ns2="56138cc0-c60c-4f59-9a02-b47a85bb93d7" xmlns:ns3="1ebafbfc-544b-4f2e-8dff-91b17aec97e9" targetNamespace="http://schemas.microsoft.com/office/2006/metadata/properties" ma:root="true" ma:fieldsID="120b31b5b3b5ab72898ae5fc79add098" ns2:_="" ns3:_="">
    <xsd:import namespace="56138cc0-c60c-4f59-9a02-b47a85bb93d7"/>
    <xsd:import namespace="1ebafbfc-544b-4f2e-8dff-91b17aec97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38cc0-c60c-4f59-9a02-b47a85bb93d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dc5d96-fce7-4a2a-9098-62e44a1963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afbfc-544b-4f2e-8dff-91b17aec97e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15fb00-2c78-4f23-bb68-6373cc274572}" ma:internalName="TaxCatchAll" ma:showField="CatchAllData" ma:web="1ebafbfc-544b-4f2e-8dff-91b17aec97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138cc0-c60c-4f59-9a02-b47a85bb93d7">
      <Terms xmlns="http://schemas.microsoft.com/office/infopath/2007/PartnerControls"/>
    </lcf76f155ced4ddcb4097134ff3c332f>
    <TaxCatchAll xmlns="1ebafbfc-544b-4f2e-8dff-91b17aec97e9" xsi:nil="true"/>
  </documentManagement>
</p:properties>
</file>

<file path=customXml/itemProps1.xml><?xml version="1.0" encoding="utf-8"?>
<ds:datastoreItem xmlns:ds="http://schemas.openxmlformats.org/officeDocument/2006/customXml" ds:itemID="{2038483A-6F0E-45A8-B6F3-1213DC0E2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38cc0-c60c-4f59-9a02-b47a85bb93d7"/>
    <ds:schemaRef ds:uri="1ebafbfc-544b-4f2e-8dff-91b17aec9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683421-F837-4136-A1E1-E8D97EB22733}">
  <ds:schemaRefs>
    <ds:schemaRef ds:uri="http://schemas.microsoft.com/sharepoint/v3/contenttype/forms"/>
  </ds:schemaRefs>
</ds:datastoreItem>
</file>

<file path=customXml/itemProps3.xml><?xml version="1.0" encoding="utf-8"?>
<ds:datastoreItem xmlns:ds="http://schemas.openxmlformats.org/officeDocument/2006/customXml" ds:itemID="{209A496C-15D9-41DF-9B9E-7E7AD72C99AE}">
  <ds:schemaRefs>
    <ds:schemaRef ds:uri="http://schemas.microsoft.com/office/2006/metadata/properties"/>
    <ds:schemaRef ds:uri="http://schemas.microsoft.com/office/infopath/2007/PartnerControls"/>
    <ds:schemaRef ds:uri="56138cc0-c60c-4f59-9a02-b47a85bb93d7"/>
    <ds:schemaRef ds:uri="1ebafbfc-544b-4f2e-8dff-91b17aec97e9"/>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 Perrett</dc:creator>
  <cp:keywords/>
  <dc:description/>
  <cp:lastModifiedBy>Liza Perrett</cp:lastModifiedBy>
  <cp:revision>13</cp:revision>
  <dcterms:created xsi:type="dcterms:W3CDTF">2023-08-14T22:12:00Z</dcterms:created>
  <dcterms:modified xsi:type="dcterms:W3CDTF">2024-03-11T01:35:00Z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0x010100B55F630613F24B46A75DFC25AE34D43F</vt:lpwstr>
  </property>
  <property fmtid="{D5CDD505-2E9C-101B-9397-08002B2CF9AE}" pid="3" name="MediaServiceImageTags">
    <vt:lpwstr/>
  </property>
</Properties>
</file>